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5E76F" w14:textId="77777777" w:rsidR="00E5170F" w:rsidRDefault="00E5170F">
      <w:pPr>
        <w:pBdr>
          <w:top w:val="single" w:sz="4" w:space="1" w:color="000000"/>
          <w:bottom w:val="single" w:sz="4" w:space="0" w:color="000000"/>
        </w:pBdr>
        <w:shd w:val="clear" w:color="auto" w:fill="E7E7E7"/>
        <w:spacing w:before="120" w:after="120" w:line="240" w:lineRule="auto"/>
        <w:jc w:val="center"/>
        <w:rPr>
          <w:b/>
        </w:rPr>
      </w:pPr>
      <w:r>
        <w:rPr>
          <w:b/>
          <w:noProof/>
        </w:rPr>
        <w:drawing>
          <wp:inline distT="114300" distB="114300" distL="114300" distR="114300" wp14:anchorId="210FFE3C" wp14:editId="7D990F65">
            <wp:extent cx="1565438" cy="1318634"/>
            <wp:effectExtent l="0" t="0" r="0" b="0"/>
            <wp:docPr id="16032450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65438" cy="1318634"/>
                    </a:xfrm>
                    <a:prstGeom prst="rect">
                      <a:avLst/>
                    </a:prstGeom>
                    <a:ln/>
                  </pic:spPr>
                </pic:pic>
              </a:graphicData>
            </a:graphic>
          </wp:inline>
        </w:drawing>
      </w:r>
    </w:p>
    <w:p w14:paraId="420C39AF" w14:textId="77777777" w:rsidR="00E5170F" w:rsidRDefault="00E5170F">
      <w:pPr>
        <w:pBdr>
          <w:top w:val="single" w:sz="4" w:space="1" w:color="000000"/>
          <w:bottom w:val="single" w:sz="4" w:space="0" w:color="000000"/>
        </w:pBdr>
        <w:spacing w:before="120" w:after="120" w:line="240" w:lineRule="auto"/>
        <w:jc w:val="center"/>
        <w:rPr>
          <w:b/>
          <w:color w:val="000000"/>
        </w:rPr>
      </w:pPr>
      <w:r>
        <w:rPr>
          <w:b/>
          <w:color w:val="000000"/>
        </w:rPr>
        <w:t>USER MANUAL</w:t>
      </w:r>
    </w:p>
    <w:p w14:paraId="6A0DB66E" w14:textId="68AC1AD5" w:rsidR="00E5170F" w:rsidRDefault="00B634EA">
      <w:pPr>
        <w:pBdr>
          <w:top w:val="single" w:sz="4" w:space="1" w:color="000000"/>
          <w:bottom w:val="single" w:sz="4" w:space="0" w:color="000000"/>
        </w:pBdr>
        <w:spacing w:before="120" w:after="120" w:line="240" w:lineRule="auto"/>
        <w:jc w:val="center"/>
        <w:rPr>
          <w:b/>
          <w:color w:val="000000"/>
        </w:rPr>
      </w:pPr>
      <w:r>
        <w:rPr>
          <w:b/>
        </w:rPr>
        <w:t>Needle Blanks</w:t>
      </w:r>
    </w:p>
    <w:p w14:paraId="2B1C7B38" w14:textId="77777777" w:rsidR="00E5170F" w:rsidRDefault="00E5170F">
      <w:pPr>
        <w:pBdr>
          <w:top w:val="single" w:sz="4" w:space="1" w:color="000000"/>
          <w:bottom w:val="single" w:sz="4" w:space="0" w:color="000000"/>
        </w:pBdr>
        <w:spacing w:before="120" w:after="120" w:line="240" w:lineRule="auto"/>
        <w:jc w:val="center"/>
        <w:rPr>
          <w:color w:val="000000"/>
          <w:sz w:val="14"/>
          <w:szCs w:val="14"/>
        </w:rPr>
      </w:pPr>
      <w:r>
        <w:rPr>
          <w:color w:val="000000"/>
          <w:sz w:val="14"/>
          <w:szCs w:val="14"/>
        </w:rPr>
        <w:t>Version 0 – Last version date of the manual 04-11-2024</w:t>
      </w:r>
    </w:p>
    <w:p w14:paraId="7EAFE456" w14:textId="77777777" w:rsidR="00E5170F" w:rsidRPr="00BC39E4" w:rsidRDefault="00E5170F" w:rsidP="00BC39E4">
      <w:pPr>
        <w:spacing w:after="0" w:line="240" w:lineRule="auto"/>
        <w:jc w:val="center"/>
        <w:rPr>
          <w:b/>
          <w:sz w:val="18"/>
          <w:szCs w:val="18"/>
        </w:rPr>
      </w:pPr>
      <w:r w:rsidRPr="00BC39E4">
        <w:rPr>
          <w:b/>
          <w:sz w:val="18"/>
          <w:szCs w:val="18"/>
        </w:rPr>
        <w:t>Stiletto Representative for EU Compliance</w:t>
      </w:r>
    </w:p>
    <w:p w14:paraId="3CD7C502" w14:textId="77777777" w:rsidR="00E5170F" w:rsidRPr="00616BD2" w:rsidRDefault="00E5170F" w:rsidP="00616BD2">
      <w:pPr>
        <w:spacing w:after="0" w:line="240" w:lineRule="auto"/>
        <w:jc w:val="center"/>
        <w:rPr>
          <w:bCs/>
          <w:sz w:val="18"/>
          <w:szCs w:val="18"/>
        </w:rPr>
      </w:pPr>
      <w:r w:rsidRPr="00616BD2">
        <w:rPr>
          <w:bCs/>
          <w:sz w:val="18"/>
          <w:szCs w:val="18"/>
        </w:rPr>
        <w:t>Krzysztof Bogucki</w:t>
      </w:r>
    </w:p>
    <w:p w14:paraId="3CADAAAE" w14:textId="77777777" w:rsidR="00E5170F" w:rsidRPr="00616BD2" w:rsidRDefault="00E5170F" w:rsidP="00616BD2">
      <w:pPr>
        <w:spacing w:after="0" w:line="240" w:lineRule="auto"/>
        <w:jc w:val="center"/>
        <w:rPr>
          <w:bCs/>
          <w:sz w:val="18"/>
          <w:szCs w:val="18"/>
        </w:rPr>
      </w:pPr>
      <w:proofErr w:type="spellStart"/>
      <w:r w:rsidRPr="00616BD2">
        <w:rPr>
          <w:bCs/>
          <w:sz w:val="18"/>
          <w:szCs w:val="18"/>
        </w:rPr>
        <w:t>Przemysłowa</w:t>
      </w:r>
      <w:proofErr w:type="spellEnd"/>
      <w:r w:rsidRPr="00616BD2">
        <w:rPr>
          <w:bCs/>
          <w:sz w:val="18"/>
          <w:szCs w:val="18"/>
        </w:rPr>
        <w:t xml:space="preserve"> 64/BOX 2 </w:t>
      </w:r>
    </w:p>
    <w:p w14:paraId="6D799D97" w14:textId="77777777" w:rsidR="00E5170F" w:rsidRPr="00616BD2" w:rsidRDefault="00E5170F" w:rsidP="00616BD2">
      <w:pPr>
        <w:spacing w:after="0" w:line="240" w:lineRule="auto"/>
        <w:jc w:val="center"/>
        <w:rPr>
          <w:bCs/>
          <w:sz w:val="18"/>
          <w:szCs w:val="18"/>
        </w:rPr>
      </w:pPr>
      <w:r w:rsidRPr="00616BD2">
        <w:rPr>
          <w:bCs/>
          <w:sz w:val="18"/>
          <w:szCs w:val="18"/>
        </w:rPr>
        <w:t>61-541 </w:t>
      </w:r>
      <w:proofErr w:type="spellStart"/>
      <w:r w:rsidRPr="00616BD2">
        <w:rPr>
          <w:bCs/>
          <w:sz w:val="18"/>
          <w:szCs w:val="18"/>
        </w:rPr>
        <w:t>Poznań</w:t>
      </w:r>
      <w:proofErr w:type="spellEnd"/>
    </w:p>
    <w:p w14:paraId="629F8152" w14:textId="77777777" w:rsidR="00B52864" w:rsidRDefault="00B52864" w:rsidP="00B52864">
      <w:pPr>
        <w:spacing w:after="0" w:line="240" w:lineRule="auto"/>
        <w:jc w:val="center"/>
        <w:rPr>
          <w:b/>
          <w:bCs/>
          <w:sz w:val="18"/>
          <w:szCs w:val="18"/>
          <w:lang w:val="da-DK"/>
        </w:rPr>
      </w:pPr>
      <w:r w:rsidRPr="004B3ED0">
        <w:rPr>
          <w:b/>
          <w:bCs/>
          <w:sz w:val="18"/>
          <w:szCs w:val="18"/>
          <w:lang w:val="da-DK"/>
        </w:rPr>
        <w:t>+48</w:t>
      </w:r>
      <w:r>
        <w:rPr>
          <w:b/>
          <w:bCs/>
          <w:sz w:val="18"/>
          <w:szCs w:val="18"/>
          <w:lang w:val="da-DK"/>
        </w:rPr>
        <w:t xml:space="preserve"> </w:t>
      </w:r>
      <w:r w:rsidRPr="004B3ED0">
        <w:rPr>
          <w:b/>
          <w:bCs/>
          <w:sz w:val="18"/>
          <w:szCs w:val="18"/>
          <w:lang w:val="da-DK"/>
        </w:rPr>
        <w:t>798</w:t>
      </w:r>
      <w:r>
        <w:rPr>
          <w:b/>
          <w:bCs/>
          <w:sz w:val="18"/>
          <w:szCs w:val="18"/>
          <w:lang w:val="da-DK"/>
        </w:rPr>
        <w:t>-</w:t>
      </w:r>
      <w:r w:rsidRPr="004B3ED0">
        <w:rPr>
          <w:b/>
          <w:bCs/>
          <w:sz w:val="18"/>
          <w:szCs w:val="18"/>
          <w:lang w:val="da-DK"/>
        </w:rPr>
        <w:t>658</w:t>
      </w:r>
      <w:r>
        <w:rPr>
          <w:b/>
          <w:bCs/>
          <w:sz w:val="18"/>
          <w:szCs w:val="18"/>
          <w:lang w:val="da-DK"/>
        </w:rPr>
        <w:t>-</w:t>
      </w:r>
      <w:r w:rsidRPr="004B3ED0">
        <w:rPr>
          <w:b/>
          <w:bCs/>
          <w:sz w:val="18"/>
          <w:szCs w:val="18"/>
          <w:lang w:val="da-DK"/>
        </w:rPr>
        <w:t>580</w:t>
      </w:r>
    </w:p>
    <w:p w14:paraId="47DD8A6A" w14:textId="77777777" w:rsidR="004C657B" w:rsidRPr="004C657B" w:rsidRDefault="004C657B" w:rsidP="004C657B">
      <w:pPr>
        <w:spacing w:after="0" w:line="240" w:lineRule="auto"/>
        <w:jc w:val="center"/>
        <w:rPr>
          <w:bCs/>
          <w:sz w:val="18"/>
          <w:szCs w:val="18"/>
        </w:rPr>
      </w:pPr>
      <w:r w:rsidRPr="004C657B">
        <w:rPr>
          <w:bCs/>
          <w:sz w:val="18"/>
          <w:szCs w:val="18"/>
        </w:rPr>
        <w:t>E-mail</w:t>
      </w:r>
      <w:r w:rsidRPr="004C657B">
        <w:rPr>
          <w:b/>
          <w:bCs/>
          <w:sz w:val="18"/>
          <w:szCs w:val="18"/>
        </w:rPr>
        <w:t xml:space="preserve">: </w:t>
      </w:r>
      <w:hyperlink r:id="rId8" w:history="1">
        <w:r w:rsidRPr="004C657B">
          <w:rPr>
            <w:rStyle w:val="Hyperlink"/>
            <w:bCs/>
            <w:sz w:val="18"/>
            <w:szCs w:val="18"/>
            <w:lang w:val="da-DK"/>
          </w:rPr>
          <w:t>Compliance@StilettoSupply.com</w:t>
        </w:r>
      </w:hyperlink>
      <w:r w:rsidRPr="004C657B">
        <w:rPr>
          <w:bCs/>
          <w:sz w:val="18"/>
          <w:szCs w:val="18"/>
        </w:rPr>
        <w:t xml:space="preserve">; Website: </w:t>
      </w:r>
      <w:hyperlink r:id="rId9" w:history="1">
        <w:r w:rsidRPr="004C657B">
          <w:rPr>
            <w:rStyle w:val="Hyperlink"/>
            <w:bCs/>
            <w:sz w:val="18"/>
            <w:szCs w:val="18"/>
          </w:rPr>
          <w:t>www.stilettosupply.com</w:t>
        </w:r>
      </w:hyperlink>
    </w:p>
    <w:p w14:paraId="6D94AF8D" w14:textId="77777777" w:rsidR="00E5170F" w:rsidRDefault="00E5170F" w:rsidP="00616BD2">
      <w:pPr>
        <w:spacing w:after="0" w:line="240" w:lineRule="auto"/>
        <w:jc w:val="center"/>
        <w:rPr>
          <w:b/>
          <w:sz w:val="24"/>
          <w:szCs w:val="24"/>
        </w:rPr>
      </w:pPr>
    </w:p>
    <w:p w14:paraId="7C1FB818" w14:textId="77777777" w:rsidR="00E5170F" w:rsidRDefault="00E5170F">
      <w:pPr>
        <w:spacing w:after="0" w:line="240" w:lineRule="auto"/>
        <w:jc w:val="center"/>
        <w:rPr>
          <w:b/>
          <w:sz w:val="18"/>
          <w:szCs w:val="18"/>
        </w:rPr>
      </w:pPr>
      <w:r>
        <w:rPr>
          <w:b/>
          <w:sz w:val="18"/>
          <w:szCs w:val="18"/>
        </w:rPr>
        <w:t>If in need of technical assistance with the product, contact the manufacturer at the addresses indicated above.</w:t>
      </w:r>
    </w:p>
    <w:p w14:paraId="67E664EE" w14:textId="77777777" w:rsidR="00E5170F" w:rsidRDefault="00E5170F">
      <w:pPr>
        <w:pStyle w:val="Heading2"/>
      </w:pPr>
      <w:r>
        <w:t>General presentation</w:t>
      </w:r>
    </w:p>
    <w:p w14:paraId="0CBAF42D" w14:textId="77777777" w:rsidR="00E5170F" w:rsidRDefault="00E5170F">
      <w:pPr>
        <w:spacing w:after="0"/>
        <w:jc w:val="both"/>
        <w:rPr>
          <w:b/>
          <w:sz w:val="18"/>
          <w:szCs w:val="18"/>
        </w:rPr>
      </w:pPr>
      <w:r>
        <w:rPr>
          <w:b/>
          <w:sz w:val="18"/>
          <w:szCs w:val="18"/>
        </w:rPr>
        <w:t>Before carrying out any operation with the product in question, ensure you have read the entire manual.</w:t>
      </w:r>
    </w:p>
    <w:p w14:paraId="7B362388" w14:textId="77777777" w:rsidR="00E5170F" w:rsidRDefault="00E5170F">
      <w:pPr>
        <w:spacing w:after="0"/>
        <w:jc w:val="both"/>
        <w:rPr>
          <w:sz w:val="18"/>
          <w:szCs w:val="18"/>
        </w:rPr>
      </w:pPr>
      <w:r>
        <w:rPr>
          <w:sz w:val="18"/>
          <w:szCs w:val="18"/>
        </w:rPr>
        <w:t>Stiletto declares that the information contained in this document is congruent with the technical and safety specifications of the product to which the manual refers.</w:t>
      </w:r>
    </w:p>
    <w:p w14:paraId="66FE19A8" w14:textId="77777777" w:rsidR="00E5170F" w:rsidRDefault="00E5170F">
      <w:pPr>
        <w:spacing w:after="0"/>
        <w:jc w:val="both"/>
        <w:rPr>
          <w:sz w:val="18"/>
          <w:szCs w:val="18"/>
        </w:rPr>
      </w:pPr>
      <w:r>
        <w:rPr>
          <w:sz w:val="18"/>
          <w:szCs w:val="18"/>
        </w:rPr>
        <w:t>A QR Code leading to this safety manual will be enclosed within the packaging of each product.</w:t>
      </w:r>
    </w:p>
    <w:p w14:paraId="3D2B289C" w14:textId="77777777" w:rsidR="00E5170F" w:rsidRDefault="00E5170F">
      <w:pPr>
        <w:spacing w:after="0"/>
        <w:jc w:val="both"/>
        <w:rPr>
          <w:b/>
          <w:sz w:val="18"/>
          <w:szCs w:val="18"/>
        </w:rPr>
      </w:pPr>
      <w:r>
        <w:rPr>
          <w:sz w:val="18"/>
          <w:szCs w:val="18"/>
        </w:rPr>
        <w:t xml:space="preserve">Stiletto does not recognize any documentation that has not been produced, released, or distributed by itself or by its authorized representative. This manual will be accessible online for an unspecified </w:t>
      </w:r>
      <w:proofErr w:type="gramStart"/>
      <w:r>
        <w:rPr>
          <w:sz w:val="18"/>
          <w:szCs w:val="18"/>
        </w:rPr>
        <w:t>period of time</w:t>
      </w:r>
      <w:proofErr w:type="gramEnd"/>
      <w:r>
        <w:rPr>
          <w:sz w:val="18"/>
          <w:szCs w:val="18"/>
        </w:rPr>
        <w:t xml:space="preserve"> and may be viewed by anyone. After this period, it will be the obligation and responsibility of those who manage the product to ensure that both the product and the documentation comply with the laws in play at the time of the inspection.</w:t>
      </w:r>
    </w:p>
    <w:p w14:paraId="3BC1B5B3" w14:textId="77777777" w:rsidR="00E5170F" w:rsidRDefault="00E5170F">
      <w:pPr>
        <w:pStyle w:val="Heading2"/>
      </w:pPr>
      <w:r>
        <w:t>Warnings</w:t>
      </w:r>
    </w:p>
    <w:p w14:paraId="11646361" w14:textId="77777777" w:rsidR="00E5170F" w:rsidRDefault="00E5170F">
      <w:pPr>
        <w:spacing w:after="0"/>
        <w:jc w:val="both"/>
        <w:rPr>
          <w:color w:val="000000"/>
          <w:sz w:val="18"/>
          <w:szCs w:val="18"/>
        </w:rPr>
      </w:pPr>
      <w:r>
        <w:rPr>
          <w:sz w:val="18"/>
          <w:szCs w:val="18"/>
        </w:rPr>
        <w:t>This manual describes the general safety rules to be observed during any operation carried out with the Receiving Tube. The procedures described in the following paragraphs must be carried out with respect to both the indicated execution methods and the general safety regulations. Different countries may have different regulations regarding safety; in the case that the rules of the manuals conflict with the rules of the country in which the product is sold, the rules of the country will have priority over those of the manuals.</w:t>
      </w:r>
    </w:p>
    <w:p w14:paraId="5345416D" w14:textId="77777777" w:rsidR="00E5170F" w:rsidRDefault="00E5170F">
      <w:pPr>
        <w:spacing w:after="0"/>
        <w:jc w:val="both"/>
        <w:rPr>
          <w:color w:val="000000"/>
          <w:sz w:val="18"/>
          <w:szCs w:val="18"/>
        </w:rPr>
      </w:pPr>
    </w:p>
    <w:tbl>
      <w:tblPr>
        <w:tblW w:w="10126" w:type="dxa"/>
        <w:tblInd w:w="25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0126"/>
      </w:tblGrid>
      <w:tr w:rsidR="00E5170F" w14:paraId="24E30D4E" w14:textId="77777777">
        <w:trPr>
          <w:trHeight w:val="416"/>
        </w:trPr>
        <w:tc>
          <w:tcPr>
            <w:tcW w:w="10126" w:type="dxa"/>
          </w:tcPr>
          <w:p w14:paraId="4B36F48C" w14:textId="44CCC491" w:rsidR="00E5170F" w:rsidRDefault="00E5170F" w:rsidP="00E5170F">
            <w:pPr>
              <w:numPr>
                <w:ilvl w:val="0"/>
                <w:numId w:val="5"/>
              </w:numPr>
              <w:spacing w:after="0"/>
              <w:jc w:val="both"/>
              <w:rPr>
                <w:sz w:val="18"/>
                <w:szCs w:val="18"/>
              </w:rPr>
            </w:pPr>
            <w:r>
              <w:rPr>
                <w:sz w:val="18"/>
                <w:szCs w:val="18"/>
              </w:rPr>
              <w:t xml:space="preserve">When obtained, check the integrity of the product and </w:t>
            </w:r>
            <w:proofErr w:type="gramStart"/>
            <w:r>
              <w:rPr>
                <w:sz w:val="18"/>
                <w:szCs w:val="18"/>
              </w:rPr>
              <w:t>its</w:t>
            </w:r>
            <w:proofErr w:type="gramEnd"/>
            <w:r>
              <w:rPr>
                <w:sz w:val="18"/>
                <w:szCs w:val="18"/>
              </w:rPr>
              <w:t xml:space="preserve"> packaging to ensure it has remained in a sterile state. If you find any damage or trace of </w:t>
            </w:r>
            <w:proofErr w:type="gramStart"/>
            <w:r>
              <w:rPr>
                <w:sz w:val="18"/>
                <w:szCs w:val="18"/>
              </w:rPr>
              <w:t>impacts</w:t>
            </w:r>
            <w:proofErr w:type="gramEnd"/>
            <w:r>
              <w:rPr>
                <w:sz w:val="18"/>
                <w:szCs w:val="18"/>
              </w:rPr>
              <w:t xml:space="preserve"> due to transport, notify Stiletto representative </w:t>
            </w:r>
            <w:r w:rsidR="00972137" w:rsidRPr="00F15B64">
              <w:rPr>
                <w:rFonts w:asciiTheme="majorHAnsi" w:eastAsia="Arial" w:hAnsiTheme="majorHAnsi" w:cstheme="majorHAnsi"/>
                <w:sz w:val="18"/>
                <w:szCs w:val="18"/>
                <w:lang w:val="pl-PL"/>
              </w:rPr>
              <w:t>Krzysztof Bogucki</w:t>
            </w:r>
            <w:r w:rsidR="00972137" w:rsidRPr="00F15B64">
              <w:rPr>
                <w:sz w:val="18"/>
                <w:szCs w:val="18"/>
              </w:rPr>
              <w:t xml:space="preserve"> </w:t>
            </w:r>
            <w:r>
              <w:rPr>
                <w:sz w:val="18"/>
                <w:szCs w:val="18"/>
              </w:rPr>
              <w:t xml:space="preserve">before proceeding with the subsequent operations. </w:t>
            </w:r>
            <w:r>
              <w:rPr>
                <w:b/>
                <w:sz w:val="18"/>
                <w:szCs w:val="18"/>
              </w:rPr>
              <w:t>NEVER USE DAMAGED PRODUCTS</w:t>
            </w:r>
            <w:r>
              <w:rPr>
                <w:sz w:val="18"/>
                <w:szCs w:val="18"/>
              </w:rPr>
              <w:t>.</w:t>
            </w:r>
          </w:p>
          <w:p w14:paraId="16508B49" w14:textId="77777777" w:rsidR="00E5170F" w:rsidRDefault="00E5170F" w:rsidP="00E5170F">
            <w:pPr>
              <w:numPr>
                <w:ilvl w:val="0"/>
                <w:numId w:val="5"/>
              </w:numPr>
              <w:spacing w:after="0"/>
              <w:jc w:val="both"/>
              <w:rPr>
                <w:b/>
                <w:sz w:val="18"/>
                <w:szCs w:val="18"/>
              </w:rPr>
            </w:pPr>
            <w:r>
              <w:rPr>
                <w:b/>
                <w:sz w:val="18"/>
                <w:szCs w:val="18"/>
              </w:rPr>
              <w:t>Before use, check the expiration date of the product.</w:t>
            </w:r>
          </w:p>
          <w:p w14:paraId="2AFC1CA1" w14:textId="77777777" w:rsidR="00E5170F" w:rsidRDefault="00E5170F" w:rsidP="00E5170F">
            <w:pPr>
              <w:numPr>
                <w:ilvl w:val="0"/>
                <w:numId w:val="5"/>
              </w:numPr>
              <w:spacing w:after="0"/>
              <w:jc w:val="both"/>
              <w:rPr>
                <w:sz w:val="18"/>
                <w:szCs w:val="18"/>
              </w:rPr>
            </w:pPr>
            <w:r>
              <w:rPr>
                <w:sz w:val="18"/>
                <w:szCs w:val="18"/>
              </w:rPr>
              <w:t>Keep out of reach of children and animals. This product should only be used by adults.</w:t>
            </w:r>
          </w:p>
        </w:tc>
      </w:tr>
    </w:tbl>
    <w:p w14:paraId="35822162" w14:textId="77777777" w:rsidR="00E5170F" w:rsidRDefault="00E5170F">
      <w:pPr>
        <w:pStyle w:val="Heading2"/>
        <w:rPr>
          <w:sz w:val="28"/>
          <w:szCs w:val="28"/>
        </w:rPr>
      </w:pPr>
      <w:r>
        <w:t xml:space="preserve">Declaration of conformity </w:t>
      </w:r>
    </w:p>
    <w:p w14:paraId="5C478158" w14:textId="77777777" w:rsidR="00E5170F" w:rsidRDefault="00E5170F">
      <w:pPr>
        <w:spacing w:after="0" w:line="240" w:lineRule="auto"/>
        <w:jc w:val="both"/>
        <w:rPr>
          <w:sz w:val="18"/>
          <w:szCs w:val="18"/>
        </w:rPr>
      </w:pPr>
      <w:r>
        <w:rPr>
          <w:sz w:val="18"/>
          <w:szCs w:val="18"/>
        </w:rPr>
        <w:t xml:space="preserve">The declaration of conformity made in accordance with legislation in the European territory is also included with the sale of this product. </w:t>
      </w:r>
    </w:p>
    <w:p w14:paraId="3E39F784" w14:textId="77777777" w:rsidR="00E5170F" w:rsidRDefault="00E5170F">
      <w:pPr>
        <w:spacing w:after="0" w:line="240" w:lineRule="auto"/>
        <w:jc w:val="both"/>
        <w:rPr>
          <w:sz w:val="18"/>
          <w:szCs w:val="18"/>
        </w:rPr>
      </w:pPr>
      <w:r>
        <w:rPr>
          <w:b/>
          <w:sz w:val="18"/>
          <w:szCs w:val="18"/>
        </w:rPr>
        <w:t xml:space="preserve">NOTE: BEFORE USING THE PRODUCT IN ANY FORM, CHECK FOR THE DECLARATION OF </w:t>
      </w:r>
      <w:r>
        <w:rPr>
          <w:b/>
          <w:smallCaps/>
          <w:sz w:val="18"/>
          <w:szCs w:val="18"/>
        </w:rPr>
        <w:t>COMPLIANCE</w:t>
      </w:r>
      <w:r>
        <w:rPr>
          <w:b/>
          <w:sz w:val="18"/>
          <w:szCs w:val="18"/>
        </w:rPr>
        <w:t>;</w:t>
      </w:r>
    </w:p>
    <w:p w14:paraId="50D96808" w14:textId="77777777" w:rsidR="00E5170F" w:rsidRDefault="00E5170F">
      <w:pPr>
        <w:spacing w:after="0" w:line="240" w:lineRule="auto"/>
        <w:jc w:val="both"/>
        <w:rPr>
          <w:b/>
          <w:sz w:val="18"/>
          <w:szCs w:val="18"/>
        </w:rPr>
      </w:pPr>
      <w:r>
        <w:rPr>
          <w:b/>
          <w:sz w:val="18"/>
          <w:szCs w:val="18"/>
        </w:rPr>
        <w:t>IF THE PRODUCT IS SOLD TO A THIRD PARTY, ALL DOCUMENTATION MUST BE DELIVERED WITH IT.</w:t>
      </w:r>
    </w:p>
    <w:p w14:paraId="3F78D605" w14:textId="77777777" w:rsidR="00E5170F" w:rsidRDefault="00E5170F">
      <w:pPr>
        <w:spacing w:after="0" w:line="240" w:lineRule="auto"/>
        <w:jc w:val="both"/>
        <w:rPr>
          <w:b/>
          <w:sz w:val="18"/>
          <w:szCs w:val="18"/>
        </w:rPr>
      </w:pPr>
    </w:p>
    <w:p w14:paraId="19B752DD" w14:textId="77777777" w:rsidR="00E5170F" w:rsidRDefault="00E5170F">
      <w:pPr>
        <w:pStyle w:val="Heading2"/>
      </w:pPr>
      <w:r>
        <w:t>Product Description</w:t>
      </w:r>
    </w:p>
    <w:p w14:paraId="28F2A1FB" w14:textId="34D39F89" w:rsidR="00E5170F" w:rsidRDefault="00E5170F">
      <w:pPr>
        <w:spacing w:after="0" w:line="259" w:lineRule="auto"/>
        <w:rPr>
          <w:sz w:val="18"/>
          <w:szCs w:val="18"/>
        </w:rPr>
      </w:pPr>
      <w:r>
        <w:rPr>
          <w:sz w:val="18"/>
          <w:szCs w:val="18"/>
        </w:rPr>
        <w:t>Sterile receiving tube</w:t>
      </w:r>
      <w:r w:rsidR="00B634EA">
        <w:rPr>
          <w:sz w:val="18"/>
          <w:szCs w:val="18"/>
        </w:rPr>
        <w:t>-like stainless steel</w:t>
      </w:r>
      <w:r>
        <w:rPr>
          <w:sz w:val="18"/>
          <w:szCs w:val="18"/>
        </w:rPr>
        <w:t xml:space="preserve"> with one end for gripping and one end with loops for passing the needle. This product is disposable and sterile. Each tube is individually packaged and is sold in packs of several pieces. The product is neither a toy nor a medical device.</w:t>
      </w:r>
    </w:p>
    <w:p w14:paraId="7F3CEEC6" w14:textId="77777777" w:rsidR="00E5170F" w:rsidRDefault="00E5170F">
      <w:pPr>
        <w:spacing w:after="0" w:line="259" w:lineRule="auto"/>
        <w:jc w:val="both"/>
        <w:rPr>
          <w:sz w:val="18"/>
          <w:szCs w:val="18"/>
        </w:rPr>
      </w:pPr>
    </w:p>
    <w:p w14:paraId="5FA124E7" w14:textId="77777777" w:rsidR="00E5170F" w:rsidRDefault="00E5170F">
      <w:pPr>
        <w:spacing w:after="0" w:line="259" w:lineRule="auto"/>
        <w:rPr>
          <w:color w:val="0070C0"/>
          <w:sz w:val="18"/>
          <w:szCs w:val="18"/>
        </w:rPr>
      </w:pPr>
    </w:p>
    <w:p w14:paraId="44119F3D" w14:textId="77777777" w:rsidR="00E5170F" w:rsidRDefault="00E5170F">
      <w:pPr>
        <w:spacing w:after="0" w:line="259" w:lineRule="auto"/>
        <w:jc w:val="center"/>
        <w:rPr>
          <w:b/>
          <w:color w:val="000000"/>
          <w:sz w:val="18"/>
          <w:szCs w:val="18"/>
        </w:rPr>
      </w:pPr>
      <w:r>
        <w:rPr>
          <w:b/>
          <w:color w:val="0070C0"/>
          <w:sz w:val="18"/>
          <w:szCs w:val="18"/>
        </w:rPr>
        <w:t>The product is intended to be used for aesthetic treatments by professional body piercers for the purpose of making piercings.</w:t>
      </w:r>
    </w:p>
    <w:p w14:paraId="7316C185" w14:textId="77777777" w:rsidR="00E5170F" w:rsidRDefault="00E5170F">
      <w:pPr>
        <w:spacing w:line="259" w:lineRule="auto"/>
        <w:rPr>
          <w:color w:val="FF0000"/>
          <w:sz w:val="18"/>
          <w:szCs w:val="18"/>
        </w:rPr>
      </w:pPr>
    </w:p>
    <w:p w14:paraId="4B0B0DC4" w14:textId="77777777" w:rsidR="00E5170F" w:rsidRDefault="00E5170F">
      <w:pPr>
        <w:pStyle w:val="Heading2"/>
      </w:pPr>
      <w:r>
        <w:lastRenderedPageBreak/>
        <w:t>Technical data</w:t>
      </w:r>
    </w:p>
    <w:tbl>
      <w:tblPr>
        <w:tblW w:w="1001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404"/>
        <w:gridCol w:w="7608"/>
      </w:tblGrid>
      <w:tr w:rsidR="00E5170F" w14:paraId="068011E5" w14:textId="77777777">
        <w:tc>
          <w:tcPr>
            <w:tcW w:w="10012" w:type="dxa"/>
            <w:gridSpan w:val="2"/>
            <w:shd w:val="clear" w:color="auto" w:fill="D9D9D9"/>
          </w:tcPr>
          <w:p w14:paraId="021BFB30" w14:textId="77777777" w:rsidR="00E5170F" w:rsidRDefault="00E5170F">
            <w:pPr>
              <w:widowControl w:val="0"/>
              <w:spacing w:after="0"/>
              <w:ind w:left="360"/>
              <w:jc w:val="center"/>
              <w:rPr>
                <w:color w:val="FF0000"/>
                <w:sz w:val="18"/>
                <w:szCs w:val="18"/>
              </w:rPr>
            </w:pPr>
            <w:r>
              <w:rPr>
                <w:b/>
                <w:sz w:val="18"/>
                <w:szCs w:val="18"/>
              </w:rPr>
              <w:t>Physical characteristics</w:t>
            </w:r>
          </w:p>
        </w:tc>
      </w:tr>
      <w:tr w:rsidR="00E5170F" w14:paraId="1280160F" w14:textId="77777777">
        <w:tc>
          <w:tcPr>
            <w:tcW w:w="2404" w:type="dxa"/>
          </w:tcPr>
          <w:p w14:paraId="7A3B2D2C" w14:textId="77777777" w:rsidR="00E5170F" w:rsidRDefault="00E5170F">
            <w:pPr>
              <w:widowControl w:val="0"/>
              <w:spacing w:after="0"/>
              <w:rPr>
                <w:sz w:val="18"/>
                <w:szCs w:val="18"/>
              </w:rPr>
            </w:pPr>
            <w:r>
              <w:rPr>
                <w:sz w:val="18"/>
                <w:szCs w:val="18"/>
              </w:rPr>
              <w:t>Material:</w:t>
            </w:r>
          </w:p>
        </w:tc>
        <w:tc>
          <w:tcPr>
            <w:tcW w:w="7608" w:type="dxa"/>
          </w:tcPr>
          <w:p w14:paraId="4B40DD8C" w14:textId="77777777" w:rsidR="00E5170F" w:rsidRDefault="00E5170F">
            <w:pPr>
              <w:widowControl w:val="0"/>
              <w:spacing w:after="0"/>
              <w:jc w:val="both"/>
              <w:rPr>
                <w:color w:val="FF0000"/>
                <w:sz w:val="18"/>
                <w:szCs w:val="18"/>
              </w:rPr>
            </w:pPr>
            <w:r>
              <w:rPr>
                <w:sz w:val="18"/>
                <w:szCs w:val="18"/>
              </w:rPr>
              <w:t>PC-110 Plastic</w:t>
            </w:r>
          </w:p>
        </w:tc>
      </w:tr>
      <w:tr w:rsidR="00E5170F" w14:paraId="5802B36A" w14:textId="77777777">
        <w:tc>
          <w:tcPr>
            <w:tcW w:w="2404" w:type="dxa"/>
          </w:tcPr>
          <w:p w14:paraId="56DAFAE4" w14:textId="77777777" w:rsidR="00E5170F" w:rsidRDefault="00E5170F">
            <w:pPr>
              <w:widowControl w:val="0"/>
              <w:spacing w:after="0"/>
              <w:rPr>
                <w:sz w:val="18"/>
                <w:szCs w:val="18"/>
              </w:rPr>
            </w:pPr>
            <w:r>
              <w:rPr>
                <w:sz w:val="18"/>
                <w:szCs w:val="18"/>
              </w:rPr>
              <w:t xml:space="preserve">Sterilization method: </w:t>
            </w:r>
          </w:p>
        </w:tc>
        <w:tc>
          <w:tcPr>
            <w:tcW w:w="7608" w:type="dxa"/>
          </w:tcPr>
          <w:p w14:paraId="29D7D492" w14:textId="77777777" w:rsidR="00E5170F" w:rsidRDefault="00E5170F">
            <w:pPr>
              <w:widowControl w:val="0"/>
              <w:spacing w:after="0"/>
              <w:jc w:val="both"/>
              <w:rPr>
                <w:color w:val="FF0000"/>
                <w:sz w:val="18"/>
                <w:szCs w:val="18"/>
              </w:rPr>
            </w:pPr>
            <w:r>
              <w:rPr>
                <w:sz w:val="18"/>
                <w:szCs w:val="18"/>
              </w:rPr>
              <w:t>Ethylene oxide</w:t>
            </w:r>
          </w:p>
        </w:tc>
      </w:tr>
      <w:tr w:rsidR="00E5170F" w14:paraId="03DDF3F0" w14:textId="77777777">
        <w:tc>
          <w:tcPr>
            <w:tcW w:w="2404" w:type="dxa"/>
          </w:tcPr>
          <w:p w14:paraId="7AA9C332" w14:textId="77777777" w:rsidR="00E5170F" w:rsidRDefault="00E5170F">
            <w:pPr>
              <w:widowControl w:val="0"/>
              <w:spacing w:after="0"/>
              <w:rPr>
                <w:sz w:val="18"/>
                <w:szCs w:val="18"/>
              </w:rPr>
            </w:pPr>
            <w:r>
              <w:rPr>
                <w:sz w:val="18"/>
                <w:szCs w:val="18"/>
              </w:rPr>
              <w:t>Packaging:</w:t>
            </w:r>
          </w:p>
        </w:tc>
        <w:tc>
          <w:tcPr>
            <w:tcW w:w="7608" w:type="dxa"/>
          </w:tcPr>
          <w:p w14:paraId="5DB23F43" w14:textId="77777777" w:rsidR="00E5170F" w:rsidRDefault="00E5170F" w:rsidP="00E5170F">
            <w:pPr>
              <w:widowControl w:val="0"/>
              <w:numPr>
                <w:ilvl w:val="0"/>
                <w:numId w:val="4"/>
              </w:numPr>
              <w:pBdr>
                <w:top w:val="nil"/>
                <w:left w:val="nil"/>
                <w:bottom w:val="nil"/>
                <w:right w:val="nil"/>
                <w:between w:val="nil"/>
              </w:pBdr>
              <w:spacing w:after="0" w:line="240" w:lineRule="auto"/>
              <w:jc w:val="both"/>
              <w:rPr>
                <w:sz w:val="18"/>
                <w:szCs w:val="18"/>
              </w:rPr>
            </w:pPr>
            <w:r>
              <w:rPr>
                <w:sz w:val="18"/>
                <w:szCs w:val="18"/>
              </w:rPr>
              <w:t>Single receiving tube: Kraft paper package</w:t>
            </w:r>
          </w:p>
          <w:p w14:paraId="1A31CEF9" w14:textId="77777777" w:rsidR="00E5170F" w:rsidRDefault="00E5170F" w:rsidP="00E5170F">
            <w:pPr>
              <w:widowControl w:val="0"/>
              <w:numPr>
                <w:ilvl w:val="0"/>
                <w:numId w:val="4"/>
              </w:numPr>
              <w:pBdr>
                <w:top w:val="nil"/>
                <w:left w:val="nil"/>
                <w:bottom w:val="nil"/>
                <w:right w:val="nil"/>
                <w:between w:val="nil"/>
              </w:pBdr>
              <w:spacing w:after="0" w:line="240" w:lineRule="auto"/>
              <w:jc w:val="both"/>
              <w:rPr>
                <w:sz w:val="18"/>
                <w:szCs w:val="18"/>
              </w:rPr>
            </w:pPr>
            <w:r>
              <w:rPr>
                <w:sz w:val="18"/>
                <w:szCs w:val="18"/>
              </w:rPr>
              <w:t xml:space="preserve">Box: Cardboard </w:t>
            </w:r>
          </w:p>
        </w:tc>
      </w:tr>
      <w:tr w:rsidR="00E5170F" w14:paraId="0832EBA2" w14:textId="77777777">
        <w:tc>
          <w:tcPr>
            <w:tcW w:w="2404" w:type="dxa"/>
          </w:tcPr>
          <w:p w14:paraId="74E3EA9E" w14:textId="77777777" w:rsidR="00E5170F" w:rsidRDefault="00E5170F">
            <w:pPr>
              <w:widowControl w:val="0"/>
              <w:spacing w:after="0"/>
              <w:rPr>
                <w:color w:val="FF0000"/>
                <w:sz w:val="18"/>
                <w:szCs w:val="18"/>
              </w:rPr>
            </w:pPr>
            <w:r>
              <w:rPr>
                <w:sz w:val="18"/>
                <w:szCs w:val="18"/>
              </w:rPr>
              <w:t>Sterility validity of the intact package</w:t>
            </w:r>
          </w:p>
        </w:tc>
        <w:tc>
          <w:tcPr>
            <w:tcW w:w="7608" w:type="dxa"/>
          </w:tcPr>
          <w:p w14:paraId="66ACA496" w14:textId="77777777" w:rsidR="00E5170F" w:rsidRDefault="00E5170F">
            <w:pPr>
              <w:widowControl w:val="0"/>
              <w:spacing w:after="0"/>
              <w:rPr>
                <w:color w:val="FF0000"/>
                <w:sz w:val="18"/>
                <w:szCs w:val="18"/>
              </w:rPr>
            </w:pPr>
            <w:r>
              <w:rPr>
                <w:sz w:val="18"/>
                <w:szCs w:val="18"/>
              </w:rPr>
              <w:t>5 years. Each product shows the expiration date by which it must be used on the individual paper packaging.</w:t>
            </w:r>
          </w:p>
        </w:tc>
      </w:tr>
      <w:tr w:rsidR="00B634EA" w14:paraId="4FDAF62E" w14:textId="77777777">
        <w:tc>
          <w:tcPr>
            <w:tcW w:w="2404" w:type="dxa"/>
          </w:tcPr>
          <w:p w14:paraId="248650DD" w14:textId="77777777" w:rsidR="00B634EA" w:rsidRDefault="00B634EA" w:rsidP="00B634EA">
            <w:pPr>
              <w:widowControl w:val="0"/>
              <w:spacing w:after="0"/>
              <w:rPr>
                <w:sz w:val="18"/>
                <w:szCs w:val="18"/>
              </w:rPr>
            </w:pPr>
            <w:r>
              <w:rPr>
                <w:sz w:val="18"/>
                <w:szCs w:val="18"/>
              </w:rPr>
              <w:t>Dimensions (cm)</w:t>
            </w:r>
          </w:p>
        </w:tc>
        <w:tc>
          <w:tcPr>
            <w:tcW w:w="7608" w:type="dxa"/>
          </w:tcPr>
          <w:p w14:paraId="4FD8EBCD" w14:textId="7763C283" w:rsidR="00B634EA" w:rsidRPr="00F44D46" w:rsidRDefault="00B634EA" w:rsidP="00B634EA">
            <w:pPr>
              <w:widowControl w:val="0"/>
              <w:spacing w:after="0"/>
              <w:rPr>
                <w:sz w:val="18"/>
                <w:szCs w:val="18"/>
              </w:rPr>
            </w:pPr>
            <w:r>
              <w:rPr>
                <w:color w:val="0070C0"/>
                <w:sz w:val="18"/>
                <w:szCs w:val="18"/>
              </w:rPr>
              <w:t>See data in the package</w:t>
            </w:r>
          </w:p>
        </w:tc>
      </w:tr>
      <w:tr w:rsidR="00B634EA" w14:paraId="6D4ACF57" w14:textId="77777777">
        <w:tc>
          <w:tcPr>
            <w:tcW w:w="2404" w:type="dxa"/>
          </w:tcPr>
          <w:p w14:paraId="1E233355" w14:textId="77777777" w:rsidR="00B634EA" w:rsidRDefault="00B634EA" w:rsidP="00B634EA">
            <w:pPr>
              <w:widowControl w:val="0"/>
              <w:spacing w:after="0"/>
              <w:rPr>
                <w:sz w:val="18"/>
                <w:szCs w:val="18"/>
              </w:rPr>
            </w:pPr>
            <w:r>
              <w:rPr>
                <w:sz w:val="18"/>
                <w:szCs w:val="18"/>
              </w:rPr>
              <w:t>Weight (oz)</w:t>
            </w:r>
          </w:p>
        </w:tc>
        <w:tc>
          <w:tcPr>
            <w:tcW w:w="7608" w:type="dxa"/>
          </w:tcPr>
          <w:p w14:paraId="4774F794" w14:textId="492A0D68" w:rsidR="00B634EA" w:rsidRPr="00F44D46" w:rsidRDefault="00B634EA" w:rsidP="00B634EA">
            <w:pPr>
              <w:widowControl w:val="0"/>
              <w:spacing w:after="0"/>
              <w:rPr>
                <w:sz w:val="18"/>
                <w:szCs w:val="18"/>
              </w:rPr>
            </w:pPr>
            <w:r>
              <w:rPr>
                <w:color w:val="0070C0"/>
                <w:sz w:val="18"/>
                <w:szCs w:val="18"/>
              </w:rPr>
              <w:t>See data in the package</w:t>
            </w:r>
          </w:p>
        </w:tc>
      </w:tr>
    </w:tbl>
    <w:p w14:paraId="6A012FFE" w14:textId="77777777" w:rsidR="00E5170F" w:rsidRDefault="00E5170F">
      <w:pPr>
        <w:pStyle w:val="Heading2"/>
      </w:pPr>
      <w:r>
        <w:t>Residual Risks</w:t>
      </w:r>
    </w:p>
    <w:p w14:paraId="4A9B18FC" w14:textId="77777777" w:rsidR="00E5170F" w:rsidRDefault="00E5170F">
      <w:pPr>
        <w:spacing w:after="0"/>
        <w:jc w:val="both"/>
        <w:rPr>
          <w:sz w:val="18"/>
          <w:szCs w:val="18"/>
        </w:rPr>
      </w:pPr>
      <w:r>
        <w:rPr>
          <w:sz w:val="18"/>
          <w:szCs w:val="18"/>
        </w:rPr>
        <w:t>The manufacturing company has carried out an in-depth risk analysis of the product in question. From this analysis, risks emerged that cannot be eliminated due to their nature, and the recommendations for how to avoid them were emphasized in the following manual. As such, anyone who must use and maintain the product must read the manual beforehand.</w:t>
      </w:r>
    </w:p>
    <w:p w14:paraId="3B1A6319" w14:textId="77777777" w:rsidR="00E5170F" w:rsidRDefault="00E5170F" w:rsidP="00E5170F">
      <w:pPr>
        <w:numPr>
          <w:ilvl w:val="0"/>
          <w:numId w:val="1"/>
        </w:numPr>
        <w:spacing w:after="0"/>
        <w:jc w:val="both"/>
        <w:rPr>
          <w:rFonts w:ascii="Noto Sans Symbols" w:eastAsia="Noto Sans Symbols" w:hAnsi="Noto Sans Symbols" w:cs="Noto Sans Symbols"/>
          <w:sz w:val="18"/>
          <w:szCs w:val="18"/>
        </w:rPr>
      </w:pPr>
      <w:r>
        <w:rPr>
          <w:sz w:val="18"/>
          <w:szCs w:val="18"/>
        </w:rPr>
        <w:t xml:space="preserve">Store this manual carefully as it is necessary for correct and safe use of the product.  </w:t>
      </w:r>
    </w:p>
    <w:p w14:paraId="7E5890F7" w14:textId="77777777" w:rsidR="00E5170F" w:rsidRDefault="00E5170F" w:rsidP="00E5170F">
      <w:pPr>
        <w:numPr>
          <w:ilvl w:val="0"/>
          <w:numId w:val="1"/>
        </w:numPr>
        <w:spacing w:after="0"/>
        <w:jc w:val="both"/>
        <w:rPr>
          <w:rFonts w:ascii="Noto Sans Symbols" w:eastAsia="Noto Sans Symbols" w:hAnsi="Noto Sans Symbols" w:cs="Noto Sans Symbols"/>
          <w:sz w:val="18"/>
          <w:szCs w:val="18"/>
        </w:rPr>
      </w:pPr>
      <w:r>
        <w:rPr>
          <w:sz w:val="18"/>
          <w:szCs w:val="18"/>
        </w:rPr>
        <w:t>Always check the condition of the packaging and the expiration date before using a product.</w:t>
      </w:r>
    </w:p>
    <w:p w14:paraId="26BE6099" w14:textId="77777777" w:rsidR="00E5170F" w:rsidRDefault="00E5170F" w:rsidP="00E5170F">
      <w:pPr>
        <w:numPr>
          <w:ilvl w:val="0"/>
          <w:numId w:val="1"/>
        </w:numPr>
        <w:spacing w:after="0"/>
        <w:jc w:val="both"/>
        <w:rPr>
          <w:rFonts w:ascii="Noto Sans Symbols" w:eastAsia="Noto Sans Symbols" w:hAnsi="Noto Sans Symbols" w:cs="Noto Sans Symbols"/>
          <w:sz w:val="18"/>
          <w:szCs w:val="18"/>
        </w:rPr>
      </w:pPr>
      <w:r>
        <w:rPr>
          <w:sz w:val="18"/>
          <w:szCs w:val="18"/>
        </w:rPr>
        <w:t>If the structure of the product presents deformations following an accidental impact that could presume it to be dangerous and/or unusable, replace the product.</w:t>
      </w:r>
    </w:p>
    <w:p w14:paraId="708C93A3" w14:textId="77777777" w:rsidR="00E5170F" w:rsidRDefault="00E5170F" w:rsidP="00E5170F">
      <w:pPr>
        <w:numPr>
          <w:ilvl w:val="0"/>
          <w:numId w:val="1"/>
        </w:numPr>
        <w:spacing w:after="0"/>
        <w:jc w:val="both"/>
        <w:rPr>
          <w:rFonts w:ascii="Noto Sans Symbols" w:eastAsia="Noto Sans Symbols" w:hAnsi="Noto Sans Symbols" w:cs="Noto Sans Symbols"/>
          <w:sz w:val="18"/>
          <w:szCs w:val="18"/>
        </w:rPr>
      </w:pPr>
      <w:r>
        <w:rPr>
          <w:sz w:val="18"/>
          <w:szCs w:val="18"/>
        </w:rPr>
        <w:t>The product is intended to be used only by professional body piercers for making piercings.</w:t>
      </w:r>
    </w:p>
    <w:p w14:paraId="5C08CE0C" w14:textId="77777777" w:rsidR="00E5170F" w:rsidRDefault="00E5170F" w:rsidP="00E5170F">
      <w:pPr>
        <w:numPr>
          <w:ilvl w:val="0"/>
          <w:numId w:val="1"/>
        </w:numPr>
        <w:spacing w:after="0" w:line="240" w:lineRule="auto"/>
        <w:jc w:val="both"/>
        <w:rPr>
          <w:sz w:val="18"/>
          <w:szCs w:val="18"/>
        </w:rPr>
      </w:pPr>
      <w:r>
        <w:rPr>
          <w:sz w:val="18"/>
          <w:szCs w:val="18"/>
        </w:rPr>
        <w:t>Any product updates are published at the following link:</w:t>
      </w:r>
      <w:r>
        <w:rPr>
          <w:color w:val="FF0000"/>
          <w:sz w:val="18"/>
          <w:szCs w:val="18"/>
        </w:rPr>
        <w:t xml:space="preserve"> </w:t>
      </w:r>
      <w:hyperlink r:id="rId10">
        <w:r>
          <w:rPr>
            <w:color w:val="1155CC"/>
            <w:sz w:val="18"/>
            <w:szCs w:val="18"/>
            <w:u w:val="single"/>
          </w:rPr>
          <w:t>www.stilettosupply.com</w:t>
        </w:r>
      </w:hyperlink>
      <w:r>
        <w:rPr>
          <w:color w:val="FF0000"/>
          <w:sz w:val="18"/>
          <w:szCs w:val="18"/>
        </w:rPr>
        <w:t xml:space="preserve"> </w:t>
      </w:r>
    </w:p>
    <w:p w14:paraId="58D589AF" w14:textId="77777777" w:rsidR="00E5170F" w:rsidRDefault="00E5170F">
      <w:pPr>
        <w:pStyle w:val="Heading2"/>
      </w:pPr>
      <w:r>
        <w:t>Conservation</w:t>
      </w:r>
    </w:p>
    <w:p w14:paraId="130FEAEC" w14:textId="77777777" w:rsidR="00E5170F" w:rsidRDefault="00E5170F">
      <w:pPr>
        <w:spacing w:after="0"/>
        <w:jc w:val="both"/>
        <w:rPr>
          <w:sz w:val="18"/>
          <w:szCs w:val="18"/>
        </w:rPr>
      </w:pPr>
      <w:r>
        <w:rPr>
          <w:sz w:val="18"/>
          <w:szCs w:val="18"/>
        </w:rPr>
        <w:t>Before storing the product, check the condition of the packaging to ensure there are no traces of impacts, abrasions and/or traces of dirt, rust, mold, etc. which may have been caused by incorrect transport and/or storage. If so, notify the manufacturing company.</w:t>
      </w:r>
    </w:p>
    <w:p w14:paraId="64B42C3C" w14:textId="77777777" w:rsidR="00E5170F" w:rsidRDefault="00E5170F" w:rsidP="00E5170F">
      <w:pPr>
        <w:numPr>
          <w:ilvl w:val="0"/>
          <w:numId w:val="2"/>
        </w:numPr>
        <w:spacing w:before="240" w:after="0"/>
        <w:rPr>
          <w:color w:val="0070C0"/>
          <w:sz w:val="18"/>
          <w:szCs w:val="18"/>
        </w:rPr>
      </w:pPr>
      <w:r>
        <w:rPr>
          <w:color w:val="0070C0"/>
          <w:sz w:val="18"/>
          <w:szCs w:val="18"/>
        </w:rPr>
        <w:t>Store the product inside a room-temperature, dry environment away from heat and sunlight.</w:t>
      </w:r>
    </w:p>
    <w:p w14:paraId="6F11E517" w14:textId="77777777" w:rsidR="00E5170F" w:rsidRDefault="00E5170F" w:rsidP="00E5170F">
      <w:pPr>
        <w:numPr>
          <w:ilvl w:val="0"/>
          <w:numId w:val="2"/>
        </w:numPr>
        <w:spacing w:after="240"/>
        <w:rPr>
          <w:color w:val="0070C0"/>
          <w:sz w:val="18"/>
          <w:szCs w:val="18"/>
        </w:rPr>
      </w:pPr>
      <w:r>
        <w:rPr>
          <w:color w:val="0070C0"/>
          <w:sz w:val="18"/>
          <w:szCs w:val="18"/>
        </w:rPr>
        <w:t>Product should remain inside its original packaging.</w:t>
      </w:r>
    </w:p>
    <w:p w14:paraId="1C8EA7C2" w14:textId="77777777" w:rsidR="00E5170F" w:rsidRDefault="00E5170F">
      <w:pPr>
        <w:pStyle w:val="Heading2"/>
      </w:pPr>
      <w:r>
        <w:t>Handling and unpacking</w:t>
      </w:r>
    </w:p>
    <w:p w14:paraId="27C66F75" w14:textId="77777777" w:rsidR="00E5170F" w:rsidRDefault="00E5170F">
      <w:pPr>
        <w:spacing w:after="0" w:line="240" w:lineRule="auto"/>
        <w:jc w:val="both"/>
        <w:rPr>
          <w:sz w:val="18"/>
          <w:szCs w:val="18"/>
        </w:rPr>
      </w:pPr>
      <w:r>
        <w:rPr>
          <w:sz w:val="18"/>
          <w:szCs w:val="18"/>
        </w:rPr>
        <w:t xml:space="preserve">Remove the Receiving Tube delicately from the pouch so as not to injure yourself or damage the product; dispose of the packaging according to local regulations. Product should only be removed from the sterile pouch immediately before use. </w:t>
      </w:r>
    </w:p>
    <w:p w14:paraId="02AE94E7" w14:textId="77777777" w:rsidR="00E5170F" w:rsidRDefault="00E5170F">
      <w:pPr>
        <w:pStyle w:val="Heading2"/>
      </w:pPr>
      <w:r>
        <w:t>Usage</w:t>
      </w:r>
    </w:p>
    <w:p w14:paraId="7E931AA3" w14:textId="77777777" w:rsidR="00E5170F" w:rsidRDefault="00E5170F">
      <w:pPr>
        <w:spacing w:before="20" w:after="80" w:line="240" w:lineRule="auto"/>
        <w:jc w:val="center"/>
        <w:rPr>
          <w:b/>
          <w:color w:val="000000"/>
          <w:sz w:val="20"/>
          <w:szCs w:val="20"/>
        </w:rPr>
      </w:pPr>
      <w:r>
        <w:rPr>
          <w:rFonts w:ascii="Verdana" w:eastAsia="Verdana" w:hAnsi="Verdana" w:cs="Verdana"/>
          <w:noProof/>
        </w:rPr>
        <w:drawing>
          <wp:inline distT="0" distB="0" distL="0" distR="0" wp14:anchorId="73F0A075" wp14:editId="714891A0">
            <wp:extent cx="338819" cy="290877"/>
            <wp:effectExtent l="0" t="0" r="0" b="0"/>
            <wp:docPr id="383371378" name="image3.png" descr="Pericolo generico"/>
            <wp:cNvGraphicFramePr/>
            <a:graphic xmlns:a="http://schemas.openxmlformats.org/drawingml/2006/main">
              <a:graphicData uri="http://schemas.openxmlformats.org/drawingml/2006/picture">
                <pic:pic xmlns:pic="http://schemas.openxmlformats.org/drawingml/2006/picture">
                  <pic:nvPicPr>
                    <pic:cNvPr id="0" name="image3.png" descr="Pericolo generico"/>
                    <pic:cNvPicPr preferRelativeResize="0"/>
                  </pic:nvPicPr>
                  <pic:blipFill>
                    <a:blip r:embed="rId11"/>
                    <a:srcRect/>
                    <a:stretch>
                      <a:fillRect/>
                    </a:stretch>
                  </pic:blipFill>
                  <pic:spPr>
                    <a:xfrm>
                      <a:off x="0" y="0"/>
                      <a:ext cx="338819" cy="290877"/>
                    </a:xfrm>
                    <a:prstGeom prst="rect">
                      <a:avLst/>
                    </a:prstGeom>
                    <a:ln/>
                  </pic:spPr>
                </pic:pic>
              </a:graphicData>
            </a:graphic>
          </wp:inline>
        </w:drawing>
      </w:r>
    </w:p>
    <w:p w14:paraId="6C71CC4F" w14:textId="77777777" w:rsidR="00E5170F" w:rsidRDefault="00E5170F">
      <w:pPr>
        <w:spacing w:before="20" w:after="80" w:line="240" w:lineRule="auto"/>
        <w:jc w:val="center"/>
        <w:rPr>
          <w:b/>
          <w:sz w:val="18"/>
          <w:szCs w:val="18"/>
        </w:rPr>
      </w:pPr>
      <w:r>
        <w:rPr>
          <w:b/>
          <w:sz w:val="18"/>
          <w:szCs w:val="18"/>
        </w:rPr>
        <w:t>The product is intended only for adults qualified as body piercers and should be kept away from children and animals.</w:t>
      </w:r>
    </w:p>
    <w:p w14:paraId="64B7F599" w14:textId="77777777" w:rsidR="00E5170F" w:rsidRDefault="00E5170F">
      <w:pPr>
        <w:spacing w:before="20" w:after="80" w:line="240" w:lineRule="auto"/>
        <w:jc w:val="center"/>
        <w:rPr>
          <w:b/>
          <w:sz w:val="18"/>
          <w:szCs w:val="18"/>
        </w:rPr>
      </w:pPr>
      <w:r>
        <w:rPr>
          <w:b/>
          <w:sz w:val="18"/>
          <w:szCs w:val="18"/>
        </w:rPr>
        <w:t>The product is disposable. Do not use the product if the packaging is damaged before use.</w:t>
      </w:r>
    </w:p>
    <w:p w14:paraId="0055D503" w14:textId="77777777" w:rsidR="00E5170F" w:rsidRDefault="00E5170F">
      <w:pPr>
        <w:spacing w:before="20" w:after="80" w:line="240" w:lineRule="auto"/>
        <w:jc w:val="center"/>
        <w:rPr>
          <w:b/>
          <w:sz w:val="18"/>
          <w:szCs w:val="18"/>
        </w:rPr>
      </w:pPr>
      <w:r>
        <w:rPr>
          <w:b/>
          <w:sz w:val="18"/>
          <w:szCs w:val="18"/>
        </w:rPr>
        <w:t>NEVER use beyond the expiration date.</w:t>
      </w:r>
    </w:p>
    <w:p w14:paraId="77D9932D" w14:textId="77777777" w:rsidR="00E5170F" w:rsidRDefault="00E5170F">
      <w:pPr>
        <w:pStyle w:val="Heading3"/>
      </w:pPr>
      <w:r>
        <w:t>Usage procedure</w:t>
      </w:r>
    </w:p>
    <w:p w14:paraId="70F0234D" w14:textId="77777777" w:rsidR="00E5170F" w:rsidRDefault="00E5170F" w:rsidP="00E5170F">
      <w:pPr>
        <w:numPr>
          <w:ilvl w:val="0"/>
          <w:numId w:val="3"/>
        </w:numPr>
        <w:pBdr>
          <w:top w:val="nil"/>
          <w:left w:val="nil"/>
          <w:bottom w:val="nil"/>
          <w:right w:val="nil"/>
          <w:between w:val="nil"/>
        </w:pBdr>
        <w:spacing w:after="0" w:line="259" w:lineRule="auto"/>
        <w:rPr>
          <w:color w:val="000000"/>
          <w:sz w:val="18"/>
          <w:szCs w:val="18"/>
        </w:rPr>
      </w:pPr>
      <w:r>
        <w:rPr>
          <w:color w:val="000000"/>
          <w:sz w:val="18"/>
          <w:szCs w:val="18"/>
        </w:rPr>
        <w:t>Sanitize your hands by washing them abundantly with soap and water.</w:t>
      </w:r>
    </w:p>
    <w:p w14:paraId="4787363C" w14:textId="77777777" w:rsidR="00E5170F" w:rsidRDefault="00E5170F" w:rsidP="00E5170F">
      <w:pPr>
        <w:numPr>
          <w:ilvl w:val="0"/>
          <w:numId w:val="3"/>
        </w:numPr>
        <w:pBdr>
          <w:top w:val="nil"/>
          <w:left w:val="nil"/>
          <w:bottom w:val="nil"/>
          <w:right w:val="nil"/>
          <w:between w:val="nil"/>
        </w:pBdr>
        <w:spacing w:after="0" w:line="259" w:lineRule="auto"/>
        <w:rPr>
          <w:color w:val="000000"/>
          <w:sz w:val="18"/>
          <w:szCs w:val="18"/>
        </w:rPr>
      </w:pPr>
      <w:r>
        <w:rPr>
          <w:color w:val="000000"/>
          <w:sz w:val="18"/>
          <w:szCs w:val="18"/>
        </w:rPr>
        <w:t>Wear protective gloves before handling the instrument and its packaging.</w:t>
      </w:r>
    </w:p>
    <w:p w14:paraId="29387FFA" w14:textId="58EB04FA" w:rsidR="00E5170F" w:rsidRDefault="00E5170F" w:rsidP="00E5170F">
      <w:pPr>
        <w:numPr>
          <w:ilvl w:val="0"/>
          <w:numId w:val="3"/>
        </w:numPr>
        <w:spacing w:after="0" w:line="259" w:lineRule="auto"/>
        <w:rPr>
          <w:sz w:val="18"/>
          <w:szCs w:val="18"/>
        </w:rPr>
      </w:pPr>
      <w:r>
        <w:rPr>
          <w:sz w:val="18"/>
          <w:szCs w:val="18"/>
        </w:rPr>
        <w:t xml:space="preserve">To remove the </w:t>
      </w:r>
      <w:r w:rsidR="00B634EA">
        <w:rPr>
          <w:sz w:val="18"/>
          <w:szCs w:val="18"/>
        </w:rPr>
        <w:t>Needle Blank</w:t>
      </w:r>
      <w:r>
        <w:rPr>
          <w:sz w:val="18"/>
          <w:szCs w:val="18"/>
        </w:rPr>
        <w:t xml:space="preserve">, grasp the two unsealed edges on the short side of the pouch. Pull the two flaps in opposite directions so that the welding on the sides </w:t>
      </w:r>
      <w:proofErr w:type="gramStart"/>
      <w:r>
        <w:rPr>
          <w:sz w:val="18"/>
          <w:szCs w:val="18"/>
        </w:rPr>
        <w:t>opens up</w:t>
      </w:r>
      <w:proofErr w:type="gramEnd"/>
      <w:r>
        <w:rPr>
          <w:sz w:val="18"/>
          <w:szCs w:val="18"/>
        </w:rPr>
        <w:t xml:space="preserve"> to approximately ¾ of its length.</w:t>
      </w:r>
    </w:p>
    <w:p w14:paraId="77926E09" w14:textId="77777777" w:rsidR="00E5170F" w:rsidRDefault="00E5170F" w:rsidP="00E5170F">
      <w:pPr>
        <w:numPr>
          <w:ilvl w:val="0"/>
          <w:numId w:val="3"/>
        </w:numPr>
        <w:spacing w:after="0" w:line="259" w:lineRule="auto"/>
        <w:rPr>
          <w:sz w:val="18"/>
          <w:szCs w:val="18"/>
        </w:rPr>
      </w:pPr>
      <w:r>
        <w:rPr>
          <w:sz w:val="18"/>
          <w:szCs w:val="18"/>
        </w:rPr>
        <w:t>Firmly grasp the opposite end of the tube you need for the procedure.</w:t>
      </w:r>
    </w:p>
    <w:p w14:paraId="479455C4" w14:textId="60A179F0" w:rsidR="00E5170F" w:rsidRDefault="00E5170F" w:rsidP="00E5170F">
      <w:pPr>
        <w:numPr>
          <w:ilvl w:val="0"/>
          <w:numId w:val="3"/>
        </w:numPr>
        <w:spacing w:after="0" w:line="259" w:lineRule="auto"/>
        <w:rPr>
          <w:sz w:val="18"/>
          <w:szCs w:val="18"/>
        </w:rPr>
      </w:pPr>
      <w:r>
        <w:rPr>
          <w:sz w:val="18"/>
          <w:szCs w:val="18"/>
        </w:rPr>
        <w:t xml:space="preserve">Place the </w:t>
      </w:r>
      <w:r w:rsidR="00B634EA">
        <w:rPr>
          <w:sz w:val="18"/>
          <w:szCs w:val="18"/>
        </w:rPr>
        <w:t>blank</w:t>
      </w:r>
      <w:r>
        <w:rPr>
          <w:sz w:val="18"/>
          <w:szCs w:val="18"/>
        </w:rPr>
        <w:t xml:space="preserve"> against the skin that is going to be pierced.</w:t>
      </w:r>
    </w:p>
    <w:p w14:paraId="20AB1BD8" w14:textId="77777777" w:rsidR="00E5170F" w:rsidRDefault="00E5170F" w:rsidP="00E5170F">
      <w:pPr>
        <w:numPr>
          <w:ilvl w:val="0"/>
          <w:numId w:val="3"/>
        </w:numPr>
        <w:spacing w:after="0" w:line="259" w:lineRule="auto"/>
        <w:rPr>
          <w:sz w:val="18"/>
          <w:szCs w:val="18"/>
        </w:rPr>
      </w:pPr>
      <w:r>
        <w:rPr>
          <w:sz w:val="18"/>
          <w:szCs w:val="18"/>
        </w:rPr>
        <w:t>Proceed with the aesthetic treatment.</w:t>
      </w:r>
    </w:p>
    <w:p w14:paraId="5F57E690" w14:textId="77777777" w:rsidR="00E5170F" w:rsidRDefault="00E5170F">
      <w:pPr>
        <w:pBdr>
          <w:top w:val="nil"/>
          <w:left w:val="nil"/>
          <w:bottom w:val="nil"/>
          <w:right w:val="nil"/>
          <w:between w:val="nil"/>
        </w:pBdr>
        <w:spacing w:after="0"/>
        <w:ind w:left="720"/>
        <w:jc w:val="both"/>
        <w:rPr>
          <w:color w:val="000000"/>
          <w:sz w:val="18"/>
          <w:szCs w:val="18"/>
        </w:rPr>
      </w:pPr>
    </w:p>
    <w:p w14:paraId="4A350BE3" w14:textId="77777777" w:rsidR="00E5170F" w:rsidRDefault="00E5170F">
      <w:pPr>
        <w:spacing w:after="0" w:line="240" w:lineRule="auto"/>
        <w:jc w:val="both"/>
        <w:rPr>
          <w:b/>
          <w:smallCaps/>
          <w:sz w:val="18"/>
          <w:szCs w:val="18"/>
        </w:rPr>
      </w:pPr>
      <w:r>
        <w:rPr>
          <w:b/>
          <w:smallCaps/>
          <w:sz w:val="18"/>
          <w:szCs w:val="18"/>
        </w:rPr>
        <w:t>THE MANUFACTURER CANNOT BE HELD RESPONSIBLE IN ANY EVENT FOR ACCIDENTS OR DAMAGES RESULTING FROM THE INAPPROPRIATE USE OF THE PRODUCT INCLUDING PARTIAL FAILURE TO OBSERVE THE SAFETY RULES AND INTERVENTION PROCEDURES DESCRIBED IN THE DOCUMENT.</w:t>
      </w:r>
    </w:p>
    <w:p w14:paraId="7015DAAE" w14:textId="77777777" w:rsidR="00E5170F" w:rsidRDefault="00E5170F">
      <w:pPr>
        <w:pStyle w:val="Heading2"/>
        <w:rPr>
          <w:sz w:val="20"/>
          <w:szCs w:val="20"/>
        </w:rPr>
      </w:pPr>
      <w:r>
        <w:t>Disposal</w:t>
      </w:r>
    </w:p>
    <w:p w14:paraId="11732F8A" w14:textId="77777777" w:rsidR="00E5170F" w:rsidRDefault="00E5170F">
      <w:pPr>
        <w:spacing w:after="0"/>
        <w:ind w:right="-24"/>
        <w:jc w:val="both"/>
        <w:rPr>
          <w:sz w:val="18"/>
          <w:szCs w:val="18"/>
        </w:rPr>
      </w:pPr>
      <w:r>
        <w:rPr>
          <w:sz w:val="18"/>
          <w:szCs w:val="18"/>
        </w:rPr>
        <w:t>The packaging and cardboard box must be disposed of in separate waste according to current regulations as specified on the environmental label.</w:t>
      </w:r>
    </w:p>
    <w:p w14:paraId="0AF36B05" w14:textId="77777777" w:rsidR="00E5170F" w:rsidRDefault="00E5170F">
      <w:pPr>
        <w:jc w:val="both"/>
        <w:rPr>
          <w:sz w:val="18"/>
          <w:szCs w:val="18"/>
        </w:rPr>
      </w:pPr>
      <w:r>
        <w:rPr>
          <w:sz w:val="18"/>
          <w:szCs w:val="18"/>
        </w:rPr>
        <w:t>The product must be disposed of within the guidelines for biohazard disposal according to your area.</w:t>
      </w:r>
    </w:p>
    <w:p w14:paraId="375D66E6" w14:textId="77777777" w:rsidR="00E5170F" w:rsidRDefault="00E5170F">
      <w:pPr>
        <w:jc w:val="center"/>
        <w:rPr>
          <w:sz w:val="18"/>
          <w:szCs w:val="18"/>
        </w:rPr>
      </w:pPr>
      <w:r>
        <w:rPr>
          <w:noProof/>
          <w:color w:val="000000"/>
          <w:sz w:val="18"/>
          <w:szCs w:val="18"/>
        </w:rPr>
        <w:lastRenderedPageBreak/>
        <w:drawing>
          <wp:inline distT="0" distB="0" distL="0" distR="0" wp14:anchorId="0807A156" wp14:editId="27C51D9C">
            <wp:extent cx="423544" cy="401652"/>
            <wp:effectExtent l="0" t="0" r="0" b="0"/>
            <wp:docPr id="553027634" name="image2.png" descr="Immagine che contiene nero, oscurità&#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nero, oscurità&#10;&#10;Descrizione generata automaticamente"/>
                    <pic:cNvPicPr preferRelativeResize="0"/>
                  </pic:nvPicPr>
                  <pic:blipFill>
                    <a:blip r:embed="rId12"/>
                    <a:srcRect/>
                    <a:stretch>
                      <a:fillRect/>
                    </a:stretch>
                  </pic:blipFill>
                  <pic:spPr>
                    <a:xfrm>
                      <a:off x="0" y="0"/>
                      <a:ext cx="423544" cy="401652"/>
                    </a:xfrm>
                    <a:prstGeom prst="rect">
                      <a:avLst/>
                    </a:prstGeom>
                    <a:ln/>
                  </pic:spPr>
                </pic:pic>
              </a:graphicData>
            </a:graphic>
          </wp:inline>
        </w:drawing>
      </w:r>
    </w:p>
    <w:p w14:paraId="1541555B" w14:textId="77777777" w:rsidR="00E5170F" w:rsidRDefault="00E5170F">
      <w:pPr>
        <w:pStyle w:val="Heading2"/>
      </w:pPr>
      <w:r>
        <w:t>Warranty</w:t>
      </w:r>
    </w:p>
    <w:p w14:paraId="067448B2" w14:textId="77777777" w:rsidR="00E5170F" w:rsidRDefault="00E5170F">
      <w:pPr>
        <w:spacing w:after="120" w:line="240" w:lineRule="auto"/>
        <w:jc w:val="both"/>
        <w:rPr>
          <w:sz w:val="2"/>
          <w:szCs w:val="2"/>
        </w:rPr>
      </w:pPr>
      <w:r>
        <w:rPr>
          <w:sz w:val="18"/>
          <w:szCs w:val="18"/>
        </w:rPr>
        <w:t>The warranty provisions listed in full in the purchase contract are only valid if the product is used for the intended purpose. The warranty does not extend to damage caused by incompetence, negligent use of the product, or poor conservation.</w:t>
      </w:r>
    </w:p>
    <w:p w14:paraId="361596D4" w14:textId="77777777" w:rsidR="00E5170F" w:rsidRDefault="00E5170F">
      <w:pPr>
        <w:spacing w:after="0" w:line="240" w:lineRule="auto"/>
        <w:jc w:val="both"/>
        <w:rPr>
          <w:sz w:val="18"/>
          <w:szCs w:val="18"/>
        </w:rPr>
      </w:pPr>
      <w:r>
        <w:rPr>
          <w:b/>
          <w:sz w:val="18"/>
          <w:szCs w:val="18"/>
        </w:rPr>
        <w:t xml:space="preserve">USE: </w:t>
      </w:r>
      <w:r>
        <w:rPr>
          <w:b/>
          <w:color w:val="000000"/>
          <w:sz w:val="18"/>
          <w:szCs w:val="18"/>
        </w:rPr>
        <w:t xml:space="preserve">FAILURE TO COMPLY WITH </w:t>
      </w:r>
      <w:r>
        <w:rPr>
          <w:b/>
          <w:smallCaps/>
          <w:color w:val="000000"/>
          <w:sz w:val="18"/>
          <w:szCs w:val="18"/>
        </w:rPr>
        <w:t>MODE</w:t>
      </w:r>
      <w:r>
        <w:rPr>
          <w:b/>
          <w:color w:val="000000"/>
          <w:sz w:val="18"/>
          <w:szCs w:val="18"/>
        </w:rPr>
        <w:t xml:space="preserve"> THE USE OF THE PRODUCT DESCRIBED IN THIS DOCUMENTATION RESULTS IN THE VOIDING OF THE WARRANTY TERMS</w:t>
      </w:r>
    </w:p>
    <w:tbl>
      <w:tblPr>
        <w:tblW w:w="962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315"/>
        <w:gridCol w:w="9310"/>
      </w:tblGrid>
      <w:tr w:rsidR="00E5170F" w14:paraId="670417B5" w14:textId="77777777" w:rsidTr="00DD0A1F">
        <w:trPr>
          <w:trHeight w:val="59"/>
        </w:trPr>
        <w:tc>
          <w:tcPr>
            <w:tcW w:w="9625" w:type="dxa"/>
            <w:gridSpan w:val="2"/>
          </w:tcPr>
          <w:p w14:paraId="75480566" w14:textId="77777777" w:rsidR="00E5170F" w:rsidRDefault="00E5170F">
            <w:pPr>
              <w:spacing w:after="0"/>
              <w:jc w:val="both"/>
              <w:rPr>
                <w:sz w:val="16"/>
                <w:szCs w:val="16"/>
              </w:rPr>
            </w:pPr>
            <w:r>
              <w:rPr>
                <w:sz w:val="16"/>
                <w:szCs w:val="16"/>
              </w:rPr>
              <w:t>The products are covered by warranty regarding the following conditions:</w:t>
            </w:r>
          </w:p>
        </w:tc>
      </w:tr>
      <w:tr w:rsidR="00E5170F" w14:paraId="484F11E3" w14:textId="77777777" w:rsidTr="00DD0A1F">
        <w:trPr>
          <w:trHeight w:val="39"/>
        </w:trPr>
        <w:tc>
          <w:tcPr>
            <w:tcW w:w="315" w:type="dxa"/>
          </w:tcPr>
          <w:p w14:paraId="230E6C1F" w14:textId="77777777" w:rsidR="00E5170F" w:rsidRDefault="00E5170F">
            <w:pPr>
              <w:spacing w:after="0"/>
              <w:jc w:val="both"/>
              <w:rPr>
                <w:i/>
                <w:sz w:val="16"/>
                <w:szCs w:val="16"/>
              </w:rPr>
            </w:pPr>
            <w:r>
              <w:rPr>
                <w:i/>
                <w:sz w:val="16"/>
                <w:szCs w:val="16"/>
              </w:rPr>
              <w:t>1</w:t>
            </w:r>
          </w:p>
        </w:tc>
        <w:tc>
          <w:tcPr>
            <w:tcW w:w="9310" w:type="dxa"/>
          </w:tcPr>
          <w:p w14:paraId="7B56B447" w14:textId="77777777" w:rsidR="00E5170F" w:rsidRDefault="00E5170F">
            <w:pPr>
              <w:spacing w:after="0"/>
              <w:jc w:val="both"/>
              <w:rPr>
                <w:i/>
                <w:sz w:val="16"/>
                <w:szCs w:val="16"/>
              </w:rPr>
            </w:pPr>
            <w:r>
              <w:rPr>
                <w:i/>
                <w:sz w:val="16"/>
                <w:szCs w:val="16"/>
              </w:rPr>
              <w:t>The guarantee is valid for a period of 12 or 24 months depending on the type of buyer.</w:t>
            </w:r>
          </w:p>
        </w:tc>
      </w:tr>
      <w:tr w:rsidR="00E5170F" w14:paraId="2AC4603D" w14:textId="77777777" w:rsidTr="00DD0A1F">
        <w:trPr>
          <w:trHeight w:val="110"/>
        </w:trPr>
        <w:tc>
          <w:tcPr>
            <w:tcW w:w="315" w:type="dxa"/>
          </w:tcPr>
          <w:p w14:paraId="1C6E0251" w14:textId="77777777" w:rsidR="00E5170F" w:rsidRDefault="00E5170F">
            <w:pPr>
              <w:spacing w:after="0"/>
              <w:jc w:val="both"/>
              <w:rPr>
                <w:i/>
                <w:sz w:val="16"/>
                <w:szCs w:val="16"/>
              </w:rPr>
            </w:pPr>
            <w:r>
              <w:rPr>
                <w:i/>
                <w:sz w:val="16"/>
                <w:szCs w:val="16"/>
              </w:rPr>
              <w:t>2</w:t>
            </w:r>
          </w:p>
        </w:tc>
        <w:tc>
          <w:tcPr>
            <w:tcW w:w="9310" w:type="dxa"/>
          </w:tcPr>
          <w:p w14:paraId="435B9087" w14:textId="77777777" w:rsidR="00E5170F" w:rsidRDefault="00E5170F" w:rsidP="00F50718">
            <w:pPr>
              <w:tabs>
                <w:tab w:val="left" w:pos="0"/>
                <w:tab w:val="left" w:pos="1560"/>
              </w:tabs>
              <w:spacing w:after="0" w:line="240" w:lineRule="auto"/>
              <w:jc w:val="both"/>
              <w:rPr>
                <w:i/>
                <w:sz w:val="16"/>
                <w:szCs w:val="16"/>
              </w:rPr>
            </w:pPr>
            <w:r>
              <w:rPr>
                <w:i/>
                <w:sz w:val="16"/>
                <w:szCs w:val="16"/>
              </w:rPr>
              <w:t>The manufacturing company undertakes to replace incorrectly manufactured parts at its discretion after careful inspection and verification of poor construction.</w:t>
            </w:r>
          </w:p>
        </w:tc>
      </w:tr>
      <w:tr w:rsidR="00E5170F" w14:paraId="0C9E5772" w14:textId="77777777" w:rsidTr="00DD0A1F">
        <w:tc>
          <w:tcPr>
            <w:tcW w:w="315" w:type="dxa"/>
          </w:tcPr>
          <w:p w14:paraId="4AACCBCB" w14:textId="77777777" w:rsidR="00E5170F" w:rsidRDefault="00E5170F">
            <w:pPr>
              <w:spacing w:after="0"/>
              <w:jc w:val="both"/>
              <w:rPr>
                <w:i/>
                <w:sz w:val="16"/>
                <w:szCs w:val="16"/>
              </w:rPr>
            </w:pPr>
            <w:r>
              <w:rPr>
                <w:i/>
                <w:sz w:val="16"/>
                <w:szCs w:val="16"/>
              </w:rPr>
              <w:t>3</w:t>
            </w:r>
          </w:p>
        </w:tc>
        <w:tc>
          <w:tcPr>
            <w:tcW w:w="9310" w:type="dxa"/>
          </w:tcPr>
          <w:p w14:paraId="6212F719" w14:textId="77777777" w:rsidR="00E5170F" w:rsidRDefault="00E5170F" w:rsidP="00F50718">
            <w:pPr>
              <w:tabs>
                <w:tab w:val="left" w:pos="0"/>
                <w:tab w:val="left" w:pos="1560"/>
              </w:tabs>
              <w:spacing w:after="0" w:line="240" w:lineRule="auto"/>
              <w:jc w:val="both"/>
              <w:rPr>
                <w:i/>
                <w:sz w:val="16"/>
                <w:szCs w:val="16"/>
              </w:rPr>
            </w:pPr>
            <w:r>
              <w:rPr>
                <w:i/>
                <w:sz w:val="16"/>
                <w:szCs w:val="16"/>
              </w:rPr>
              <w:t>The buyer is always responsible for transport and/or shipping costs in the event of incorrect use of the guarantee.</w:t>
            </w:r>
          </w:p>
        </w:tc>
      </w:tr>
      <w:tr w:rsidR="00E5170F" w14:paraId="1D5BF8BE" w14:textId="77777777" w:rsidTr="00DD0A1F">
        <w:tc>
          <w:tcPr>
            <w:tcW w:w="315" w:type="dxa"/>
          </w:tcPr>
          <w:p w14:paraId="318D7054" w14:textId="77777777" w:rsidR="00E5170F" w:rsidRDefault="00E5170F">
            <w:pPr>
              <w:spacing w:after="0"/>
              <w:jc w:val="both"/>
              <w:rPr>
                <w:i/>
                <w:sz w:val="16"/>
                <w:szCs w:val="16"/>
              </w:rPr>
            </w:pPr>
            <w:r>
              <w:rPr>
                <w:i/>
                <w:sz w:val="16"/>
                <w:szCs w:val="16"/>
              </w:rPr>
              <w:t>4</w:t>
            </w:r>
          </w:p>
        </w:tc>
        <w:tc>
          <w:tcPr>
            <w:tcW w:w="9310" w:type="dxa"/>
          </w:tcPr>
          <w:p w14:paraId="1A1B1E09" w14:textId="77777777" w:rsidR="00E5170F" w:rsidRDefault="00E5170F">
            <w:pPr>
              <w:spacing w:after="0"/>
              <w:jc w:val="both"/>
              <w:rPr>
                <w:i/>
                <w:sz w:val="16"/>
                <w:szCs w:val="16"/>
              </w:rPr>
            </w:pPr>
            <w:r>
              <w:rPr>
                <w:i/>
                <w:sz w:val="16"/>
                <w:szCs w:val="16"/>
              </w:rPr>
              <w:t>Only the original purchaser who has complied with the instructions for normal use, cleaning, and storage contained in the manual can benefit from this guarantee. Our warranty liability expires when the original owner relinquishes ownership of the product or when modifications are made to it.</w:t>
            </w:r>
          </w:p>
        </w:tc>
      </w:tr>
      <w:tr w:rsidR="00E5170F" w14:paraId="4DE441A0" w14:textId="77777777" w:rsidTr="00DD0A1F">
        <w:tc>
          <w:tcPr>
            <w:tcW w:w="315" w:type="dxa"/>
          </w:tcPr>
          <w:p w14:paraId="6C6250B6" w14:textId="77777777" w:rsidR="00E5170F" w:rsidRDefault="00E5170F">
            <w:pPr>
              <w:spacing w:after="0"/>
              <w:jc w:val="both"/>
              <w:rPr>
                <w:i/>
                <w:sz w:val="16"/>
                <w:szCs w:val="16"/>
              </w:rPr>
            </w:pPr>
            <w:r>
              <w:rPr>
                <w:i/>
                <w:sz w:val="16"/>
                <w:szCs w:val="16"/>
              </w:rPr>
              <w:t>5</w:t>
            </w:r>
          </w:p>
        </w:tc>
        <w:tc>
          <w:tcPr>
            <w:tcW w:w="9310" w:type="dxa"/>
          </w:tcPr>
          <w:p w14:paraId="12BF3F18" w14:textId="77777777" w:rsidR="00E5170F" w:rsidRDefault="00E5170F">
            <w:pPr>
              <w:spacing w:after="0"/>
              <w:jc w:val="both"/>
              <w:rPr>
                <w:i/>
                <w:sz w:val="16"/>
                <w:szCs w:val="16"/>
              </w:rPr>
            </w:pPr>
            <w:r>
              <w:rPr>
                <w:i/>
                <w:sz w:val="16"/>
                <w:szCs w:val="16"/>
              </w:rPr>
              <w:t>The warranty does not include damage resulting from excessive stress such as using the product after detecting an anomaly, the use of inappropriate operating methods, or failure to follow the instructions for use.</w:t>
            </w:r>
          </w:p>
        </w:tc>
      </w:tr>
      <w:tr w:rsidR="00E5170F" w14:paraId="0A0C4976" w14:textId="77777777" w:rsidTr="00DD0A1F">
        <w:tc>
          <w:tcPr>
            <w:tcW w:w="315" w:type="dxa"/>
          </w:tcPr>
          <w:p w14:paraId="48B68306" w14:textId="77777777" w:rsidR="00E5170F" w:rsidRDefault="00E5170F">
            <w:pPr>
              <w:spacing w:after="0"/>
              <w:jc w:val="both"/>
              <w:rPr>
                <w:i/>
                <w:sz w:val="16"/>
                <w:szCs w:val="16"/>
              </w:rPr>
            </w:pPr>
            <w:r>
              <w:rPr>
                <w:i/>
                <w:sz w:val="16"/>
                <w:szCs w:val="16"/>
              </w:rPr>
              <w:t>6</w:t>
            </w:r>
          </w:p>
        </w:tc>
        <w:tc>
          <w:tcPr>
            <w:tcW w:w="9310" w:type="dxa"/>
          </w:tcPr>
          <w:p w14:paraId="1CCD463D" w14:textId="77777777" w:rsidR="00E5170F" w:rsidRDefault="00E5170F" w:rsidP="00F50718">
            <w:pPr>
              <w:tabs>
                <w:tab w:val="left" w:pos="0"/>
              </w:tabs>
              <w:spacing w:after="0" w:line="240" w:lineRule="auto"/>
              <w:jc w:val="both"/>
              <w:rPr>
                <w:i/>
                <w:sz w:val="16"/>
                <w:szCs w:val="16"/>
              </w:rPr>
            </w:pPr>
            <w:r>
              <w:rPr>
                <w:i/>
                <w:sz w:val="16"/>
                <w:szCs w:val="16"/>
              </w:rPr>
              <w:t>The manufacturer assumes no responsibility for any difficulties that may arise in resale or use abroad due to the provisions in the country in which the product was sold.</w:t>
            </w:r>
          </w:p>
        </w:tc>
      </w:tr>
    </w:tbl>
    <w:p w14:paraId="146AE94B" w14:textId="77777777" w:rsidR="00E5170F" w:rsidRDefault="00E5170F">
      <w:pPr>
        <w:spacing w:after="0"/>
        <w:jc w:val="both"/>
        <w:rPr>
          <w:sz w:val="11"/>
          <w:szCs w:val="11"/>
        </w:rPr>
      </w:pPr>
    </w:p>
    <w:p w14:paraId="6484A947" w14:textId="77777777" w:rsidR="00E5170F" w:rsidRDefault="00E5170F">
      <w:pPr>
        <w:jc w:val="both"/>
        <w:rPr>
          <w:i/>
          <w:sz w:val="18"/>
          <w:szCs w:val="18"/>
        </w:rPr>
      </w:pPr>
      <w:r>
        <w:rPr>
          <w:i/>
          <w:sz w:val="18"/>
          <w:szCs w:val="18"/>
        </w:rPr>
        <w:t>If it is deemed necessary to use the guarantee, please indicate the following data:</w:t>
      </w:r>
    </w:p>
    <w:tbl>
      <w:tblPr>
        <w:tblW w:w="9639"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80" w:firstRow="0" w:lastRow="0" w:firstColumn="1" w:lastColumn="0" w:noHBand="0" w:noVBand="1"/>
      </w:tblPr>
      <w:tblGrid>
        <w:gridCol w:w="392"/>
        <w:gridCol w:w="9247"/>
      </w:tblGrid>
      <w:tr w:rsidR="00E5170F" w14:paraId="52057522" w14:textId="77777777" w:rsidTr="00C46E3D">
        <w:tc>
          <w:tcPr>
            <w:tcW w:w="392" w:type="dxa"/>
          </w:tcPr>
          <w:p w14:paraId="505EEA20" w14:textId="77777777" w:rsidR="00E5170F" w:rsidRDefault="00E5170F">
            <w:pPr>
              <w:spacing w:after="0" w:line="240" w:lineRule="auto"/>
              <w:jc w:val="both"/>
              <w:rPr>
                <w:i/>
                <w:sz w:val="16"/>
                <w:szCs w:val="16"/>
              </w:rPr>
            </w:pPr>
            <w:r>
              <w:rPr>
                <w:i/>
                <w:sz w:val="16"/>
                <w:szCs w:val="16"/>
              </w:rPr>
              <w:t>1</w:t>
            </w:r>
          </w:p>
        </w:tc>
        <w:tc>
          <w:tcPr>
            <w:tcW w:w="9247" w:type="dxa"/>
          </w:tcPr>
          <w:p w14:paraId="6448A597" w14:textId="77777777" w:rsidR="00E5170F" w:rsidRDefault="00E5170F">
            <w:pPr>
              <w:spacing w:after="0" w:line="240" w:lineRule="auto"/>
              <w:jc w:val="both"/>
              <w:rPr>
                <w:i/>
                <w:sz w:val="16"/>
                <w:szCs w:val="16"/>
              </w:rPr>
            </w:pPr>
            <w:r>
              <w:rPr>
                <w:i/>
                <w:sz w:val="16"/>
                <w:szCs w:val="16"/>
              </w:rPr>
              <w:t>Name of product</w:t>
            </w:r>
          </w:p>
        </w:tc>
      </w:tr>
      <w:tr w:rsidR="00E5170F" w14:paraId="67B0DFA0" w14:textId="77777777" w:rsidTr="00C46E3D">
        <w:tc>
          <w:tcPr>
            <w:tcW w:w="392" w:type="dxa"/>
          </w:tcPr>
          <w:p w14:paraId="366B8D0B" w14:textId="77777777" w:rsidR="00E5170F" w:rsidRDefault="00E5170F">
            <w:pPr>
              <w:spacing w:after="0" w:line="240" w:lineRule="auto"/>
              <w:jc w:val="both"/>
              <w:rPr>
                <w:i/>
                <w:sz w:val="16"/>
                <w:szCs w:val="16"/>
              </w:rPr>
            </w:pPr>
            <w:r>
              <w:rPr>
                <w:i/>
                <w:sz w:val="16"/>
                <w:szCs w:val="16"/>
              </w:rPr>
              <w:t>2</w:t>
            </w:r>
          </w:p>
        </w:tc>
        <w:tc>
          <w:tcPr>
            <w:tcW w:w="9247" w:type="dxa"/>
          </w:tcPr>
          <w:p w14:paraId="570EA3DB" w14:textId="77777777" w:rsidR="00E5170F" w:rsidRDefault="00E5170F">
            <w:pPr>
              <w:spacing w:after="0" w:line="240" w:lineRule="auto"/>
              <w:jc w:val="both"/>
              <w:rPr>
                <w:i/>
                <w:sz w:val="16"/>
                <w:szCs w:val="16"/>
              </w:rPr>
            </w:pPr>
            <w:r>
              <w:rPr>
                <w:i/>
                <w:sz w:val="16"/>
                <w:szCs w:val="16"/>
              </w:rPr>
              <w:t>Purchase date (must include documentation for purchase presentation)</w:t>
            </w:r>
          </w:p>
        </w:tc>
      </w:tr>
      <w:tr w:rsidR="00E5170F" w14:paraId="758BC016" w14:textId="77777777" w:rsidTr="00C46E3D">
        <w:tc>
          <w:tcPr>
            <w:tcW w:w="392" w:type="dxa"/>
          </w:tcPr>
          <w:p w14:paraId="077FD984" w14:textId="77777777" w:rsidR="00E5170F" w:rsidRDefault="00E5170F">
            <w:pPr>
              <w:spacing w:after="0" w:line="240" w:lineRule="auto"/>
              <w:jc w:val="both"/>
              <w:rPr>
                <w:i/>
                <w:sz w:val="16"/>
                <w:szCs w:val="16"/>
              </w:rPr>
            </w:pPr>
            <w:r>
              <w:rPr>
                <w:i/>
                <w:sz w:val="16"/>
                <w:szCs w:val="16"/>
              </w:rPr>
              <w:t>3</w:t>
            </w:r>
          </w:p>
        </w:tc>
        <w:tc>
          <w:tcPr>
            <w:tcW w:w="9247" w:type="dxa"/>
          </w:tcPr>
          <w:p w14:paraId="4EC84F01" w14:textId="77777777" w:rsidR="00E5170F" w:rsidRDefault="00E5170F">
            <w:pPr>
              <w:spacing w:after="0" w:line="240" w:lineRule="auto"/>
              <w:jc w:val="both"/>
              <w:rPr>
                <w:i/>
                <w:sz w:val="16"/>
                <w:szCs w:val="16"/>
              </w:rPr>
            </w:pPr>
            <w:r>
              <w:rPr>
                <w:i/>
                <w:sz w:val="16"/>
                <w:szCs w:val="16"/>
              </w:rPr>
              <w:t>Detailed description of the problem</w:t>
            </w:r>
          </w:p>
        </w:tc>
      </w:tr>
    </w:tbl>
    <w:p w14:paraId="0D550D52" w14:textId="77777777" w:rsidR="00E5170F" w:rsidRDefault="00E5170F">
      <w:pPr>
        <w:jc w:val="both"/>
        <w:rPr>
          <w:sz w:val="2"/>
          <w:szCs w:val="2"/>
        </w:rPr>
      </w:pPr>
    </w:p>
    <w:p w14:paraId="087DFC00" w14:textId="2DCFD4CA" w:rsidR="00C46E3D" w:rsidRDefault="00E5170F">
      <w:pPr>
        <w:spacing w:after="0" w:line="240" w:lineRule="auto"/>
        <w:jc w:val="both"/>
      </w:pPr>
      <w:r>
        <w:rPr>
          <w:b/>
          <w:sz w:val="18"/>
          <w:szCs w:val="18"/>
        </w:rPr>
        <w:t>USE: FAILURE TO COMPLY WITH THE USE OF THE PRODUCT DESCRIBED IN THIS DOCUMENTATION RESULTS IN THE VOIDING OF THE WARRANTY TERMS.</w:t>
      </w:r>
    </w:p>
    <w:sectPr w:rsidR="00C46E3D">
      <w:footerReference w:type="default" r:id="rId13"/>
      <w:footerReference w:type="first" r:id="rId14"/>
      <w:pgSz w:w="11906" w:h="16838"/>
      <w:pgMar w:top="720" w:right="720" w:bottom="720" w:left="720"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163F" w14:textId="77777777" w:rsidR="002372B5" w:rsidRDefault="002372B5">
      <w:pPr>
        <w:spacing w:after="0" w:line="240" w:lineRule="auto"/>
      </w:pPr>
      <w:r>
        <w:separator/>
      </w:r>
    </w:p>
  </w:endnote>
  <w:endnote w:type="continuationSeparator" w:id="0">
    <w:p w14:paraId="0DC0B201" w14:textId="77777777" w:rsidR="002372B5" w:rsidRDefault="00237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7CE0D07-9EFD-4E4A-A7BF-03BEB731D21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B149071-A29C-4C22-8C95-524F4CBF6D95}"/>
    <w:embedBold r:id="rId3" w:fontKey="{473F07F8-7D11-4888-93C6-518D865AD09C}"/>
    <w:embedItalic r:id="rId4" w:fontKey="{93E27940-FC00-4EAA-8E08-8695307F2983}"/>
    <w:embedBoldItalic r:id="rId5" w:fontKey="{4509736C-232E-4E7C-A1F0-2A012F8CE4EB}"/>
  </w:font>
  <w:font w:name="Georgia">
    <w:panose1 w:val="02040502050405020303"/>
    <w:charset w:val="00"/>
    <w:family w:val="roman"/>
    <w:pitch w:val="variable"/>
    <w:sig w:usb0="00000287" w:usb1="00000000" w:usb2="00000000" w:usb3="00000000" w:csb0="0000009F" w:csb1="00000000"/>
    <w:embedRegular r:id="rId6" w:fontKey="{041B7DFA-9441-4D67-AA41-B34A425D55B2}"/>
    <w:embedItalic r:id="rId7" w:fontKey="{FCAC23A8-4A53-4A1D-A2DC-B2EED8391786}"/>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BDC9D743-1D0E-4110-B539-E5E209721763}"/>
  </w:font>
  <w:font w:name="Cambria">
    <w:panose1 w:val="02040503050406030204"/>
    <w:charset w:val="00"/>
    <w:family w:val="roman"/>
    <w:pitch w:val="variable"/>
    <w:sig w:usb0="E00006FF" w:usb1="420024FF" w:usb2="02000000" w:usb3="00000000" w:csb0="0000019F" w:csb1="00000000"/>
    <w:embedRegular r:id="rId9" w:fontKey="{03C24AA5-5C62-40C6-830C-55F1FAD7E3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F861" w14:textId="77777777" w:rsidR="00C46E3D" w:rsidRDefault="00F44D46">
    <w:pPr>
      <w:pBdr>
        <w:top w:val="nil"/>
        <w:left w:val="nil"/>
        <w:bottom w:val="nil"/>
        <w:right w:val="nil"/>
        <w:between w:val="nil"/>
      </w:pBdr>
      <w:tabs>
        <w:tab w:val="center" w:pos="4819"/>
        <w:tab w:val="right" w:pos="9638"/>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F50718">
      <w:rPr>
        <w:noProof/>
        <w:color w:val="000000"/>
        <w:sz w:val="16"/>
        <w:szCs w:val="16"/>
      </w:rPr>
      <w:t>2</w:t>
    </w:r>
    <w:r>
      <w:rPr>
        <w:color w:val="000000"/>
        <w:sz w:val="16"/>
        <w:szCs w:val="16"/>
      </w:rPr>
      <w:fldChar w:fldCharType="end"/>
    </w:r>
  </w:p>
  <w:p w14:paraId="1F5896CE" w14:textId="77777777" w:rsidR="00C46E3D" w:rsidRDefault="00C46E3D">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FF1F" w14:textId="77777777" w:rsidR="00C46E3D" w:rsidRDefault="00F44D46">
    <w:pPr>
      <w:pBdr>
        <w:top w:val="nil"/>
        <w:left w:val="nil"/>
        <w:bottom w:val="nil"/>
        <w:right w:val="nil"/>
        <w:between w:val="nil"/>
      </w:pBdr>
      <w:tabs>
        <w:tab w:val="center" w:pos="4819"/>
        <w:tab w:val="right" w:pos="9638"/>
      </w:tabs>
      <w:jc w:val="right"/>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F50718">
      <w:rPr>
        <w:noProof/>
        <w:color w:val="000000"/>
        <w:sz w:val="18"/>
        <w:szCs w:val="18"/>
      </w:rPr>
      <w:t>1</w:t>
    </w:r>
    <w:r>
      <w:rPr>
        <w:color w:val="000000"/>
        <w:sz w:val="18"/>
        <w:szCs w:val="18"/>
      </w:rPr>
      <w:fldChar w:fldCharType="end"/>
    </w:r>
  </w:p>
  <w:p w14:paraId="38D72E04" w14:textId="77777777" w:rsidR="00C46E3D" w:rsidRDefault="00C46E3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A28D7" w14:textId="77777777" w:rsidR="002372B5" w:rsidRDefault="002372B5">
      <w:pPr>
        <w:spacing w:after="0" w:line="240" w:lineRule="auto"/>
      </w:pPr>
      <w:r>
        <w:separator/>
      </w:r>
    </w:p>
  </w:footnote>
  <w:footnote w:type="continuationSeparator" w:id="0">
    <w:p w14:paraId="170624E6" w14:textId="77777777" w:rsidR="002372B5" w:rsidRDefault="00237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57620"/>
    <w:multiLevelType w:val="multilevel"/>
    <w:tmpl w:val="15D26098"/>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D6645F"/>
    <w:multiLevelType w:val="multilevel"/>
    <w:tmpl w:val="A1C0EA5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611B20"/>
    <w:multiLevelType w:val="multilevel"/>
    <w:tmpl w:val="908CD602"/>
    <w:lvl w:ilvl="0">
      <w:start w:val="1"/>
      <w:numFmt w:val="bullet"/>
      <w:lvlText w:val="●"/>
      <w:lvlJc w:val="left"/>
      <w:pPr>
        <w:ind w:left="720" w:hanging="360"/>
      </w:pPr>
      <w:rPr>
        <w:color w:val="000000"/>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A5463B"/>
    <w:multiLevelType w:val="multilevel"/>
    <w:tmpl w:val="14487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35B55D7"/>
    <w:multiLevelType w:val="multilevel"/>
    <w:tmpl w:val="DB84E5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6D5806D8"/>
    <w:multiLevelType w:val="multilevel"/>
    <w:tmpl w:val="5F547F76"/>
    <w:lvl w:ilvl="0">
      <w:start w:val="1"/>
      <w:numFmt w:val="decimal"/>
      <w:lvlText w:val="%1)"/>
      <w:lvlJc w:val="left"/>
      <w:pPr>
        <w:ind w:left="9069" w:hanging="420"/>
      </w:pPr>
      <w:rPr>
        <w:u w:val="none"/>
      </w:rPr>
    </w:lvl>
    <w:lvl w:ilvl="1">
      <w:start w:val="1"/>
      <w:numFmt w:val="lowerLetter"/>
      <w:lvlText w:val="%2."/>
      <w:lvlJc w:val="left"/>
      <w:pPr>
        <w:ind w:left="9945" w:hanging="360"/>
      </w:pPr>
      <w:rPr>
        <w:u w:val="none"/>
      </w:rPr>
    </w:lvl>
    <w:lvl w:ilvl="2">
      <w:start w:val="1"/>
      <w:numFmt w:val="lowerRoman"/>
      <w:lvlText w:val="%3."/>
      <w:lvlJc w:val="right"/>
      <w:pPr>
        <w:ind w:left="10665" w:hanging="180"/>
      </w:pPr>
      <w:rPr>
        <w:u w:val="none"/>
      </w:rPr>
    </w:lvl>
    <w:lvl w:ilvl="3">
      <w:start w:val="1"/>
      <w:numFmt w:val="decimal"/>
      <w:lvlText w:val="%4."/>
      <w:lvlJc w:val="left"/>
      <w:pPr>
        <w:ind w:left="11385" w:hanging="360"/>
      </w:pPr>
      <w:rPr>
        <w:u w:val="none"/>
      </w:rPr>
    </w:lvl>
    <w:lvl w:ilvl="4">
      <w:start w:val="1"/>
      <w:numFmt w:val="lowerLetter"/>
      <w:lvlText w:val="%5."/>
      <w:lvlJc w:val="left"/>
      <w:pPr>
        <w:ind w:left="12105" w:hanging="360"/>
      </w:pPr>
      <w:rPr>
        <w:u w:val="none"/>
      </w:rPr>
    </w:lvl>
    <w:lvl w:ilvl="5">
      <w:start w:val="1"/>
      <w:numFmt w:val="lowerRoman"/>
      <w:lvlText w:val="%6."/>
      <w:lvlJc w:val="right"/>
      <w:pPr>
        <w:ind w:left="12825" w:hanging="180"/>
      </w:pPr>
      <w:rPr>
        <w:u w:val="none"/>
      </w:rPr>
    </w:lvl>
    <w:lvl w:ilvl="6">
      <w:start w:val="1"/>
      <w:numFmt w:val="decimal"/>
      <w:lvlText w:val="%7."/>
      <w:lvlJc w:val="left"/>
      <w:pPr>
        <w:ind w:left="13545" w:hanging="360"/>
      </w:pPr>
      <w:rPr>
        <w:u w:val="none"/>
      </w:rPr>
    </w:lvl>
    <w:lvl w:ilvl="7">
      <w:start w:val="1"/>
      <w:numFmt w:val="lowerLetter"/>
      <w:lvlText w:val="%8."/>
      <w:lvlJc w:val="left"/>
      <w:pPr>
        <w:ind w:left="14265" w:hanging="360"/>
      </w:pPr>
      <w:rPr>
        <w:u w:val="none"/>
      </w:rPr>
    </w:lvl>
    <w:lvl w:ilvl="8">
      <w:start w:val="1"/>
      <w:numFmt w:val="lowerRoman"/>
      <w:lvlText w:val="%9."/>
      <w:lvlJc w:val="right"/>
      <w:pPr>
        <w:ind w:left="14985" w:hanging="180"/>
      </w:pPr>
      <w:rPr>
        <w:u w:val="none"/>
      </w:rPr>
    </w:lvl>
  </w:abstractNum>
  <w:num w:numId="1" w16cid:durableId="1008286658">
    <w:abstractNumId w:val="2"/>
  </w:num>
  <w:num w:numId="2" w16cid:durableId="1224751763">
    <w:abstractNumId w:val="4"/>
  </w:num>
  <w:num w:numId="3" w16cid:durableId="577977978">
    <w:abstractNumId w:val="3"/>
  </w:num>
  <w:num w:numId="4" w16cid:durableId="567040591">
    <w:abstractNumId w:val="0"/>
  </w:num>
  <w:num w:numId="5" w16cid:durableId="836188990">
    <w:abstractNumId w:val="1"/>
  </w:num>
  <w:num w:numId="6" w16cid:durableId="236088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E3D"/>
    <w:rsid w:val="0004745F"/>
    <w:rsid w:val="00086A66"/>
    <w:rsid w:val="000A0D59"/>
    <w:rsid w:val="002372B5"/>
    <w:rsid w:val="003E7468"/>
    <w:rsid w:val="00422854"/>
    <w:rsid w:val="004B7397"/>
    <w:rsid w:val="004C657B"/>
    <w:rsid w:val="00582C45"/>
    <w:rsid w:val="00616BD2"/>
    <w:rsid w:val="007801AC"/>
    <w:rsid w:val="008708ED"/>
    <w:rsid w:val="00943442"/>
    <w:rsid w:val="00972137"/>
    <w:rsid w:val="00A04B97"/>
    <w:rsid w:val="00B52864"/>
    <w:rsid w:val="00B634EA"/>
    <w:rsid w:val="00BC39E4"/>
    <w:rsid w:val="00C46E3D"/>
    <w:rsid w:val="00DD0A1F"/>
    <w:rsid w:val="00E5170F"/>
    <w:rsid w:val="00F44D46"/>
    <w:rsid w:val="00F50718"/>
    <w:rsid w:val="00F560B7"/>
    <w:rsid w:val="00F65842"/>
    <w:rsid w:val="00F725D1"/>
    <w:rsid w:val="00FC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5F97"/>
  <w15:docId w15:val="{6647DBDF-23D2-45CA-9D40-1350AED9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spacing w:before="216" w:line="360" w:lineRule="auto"/>
      <w:ind w:left="708"/>
      <w:outlineLvl w:val="0"/>
    </w:pPr>
    <w:rPr>
      <w:b/>
      <w:i/>
      <w:sz w:val="56"/>
      <w:szCs w:val="56"/>
    </w:rPr>
  </w:style>
  <w:style w:type="paragraph" w:styleId="Heading2">
    <w:name w:val="heading 2"/>
    <w:basedOn w:val="Normal"/>
    <w:next w:val="Normal"/>
    <w:link w:val="Heading2Char"/>
    <w:uiPriority w:val="9"/>
    <w:unhideWhenUsed/>
    <w:qFormat/>
    <w:pPr>
      <w:keepNext/>
      <w:spacing w:before="240" w:after="60"/>
      <w:outlineLvl w:val="1"/>
    </w:pPr>
    <w:rPr>
      <w:b/>
      <w:i/>
      <w:sz w:val="24"/>
      <w:szCs w:val="24"/>
    </w:rPr>
  </w:style>
  <w:style w:type="paragraph" w:styleId="Heading3">
    <w:name w:val="heading 3"/>
    <w:basedOn w:val="Normal"/>
    <w:next w:val="Normal"/>
    <w:link w:val="Heading3Char"/>
    <w:uiPriority w:val="9"/>
    <w:unhideWhenUsed/>
    <w:qFormat/>
    <w:pPr>
      <w:keepNext/>
      <w:spacing w:before="240" w:after="60" w:line="360" w:lineRule="auto"/>
      <w:outlineLvl w:val="2"/>
    </w:pPr>
    <w:rPr>
      <w:b/>
      <w:i/>
      <w:sz w:val="18"/>
      <w:szCs w:val="18"/>
    </w:rPr>
  </w:style>
  <w:style w:type="paragraph" w:styleId="Heading4">
    <w:name w:val="heading 4"/>
    <w:basedOn w:val="Normal"/>
    <w:next w:val="Normal"/>
    <w:uiPriority w:val="9"/>
    <w:semiHidden/>
    <w:unhideWhenUsed/>
    <w:qFormat/>
    <w:pPr>
      <w:keepNext/>
      <w:spacing w:before="240" w:after="60" w:line="360" w:lineRule="auto"/>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2">
    <w:basedOn w:val="TableNormal"/>
    <w:rPr>
      <w:color w:val="000000"/>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character" w:styleId="Hyperlink">
    <w:name w:val="Hyperlink"/>
    <w:basedOn w:val="DefaultParagraphFont"/>
    <w:uiPriority w:val="99"/>
    <w:unhideWhenUsed/>
    <w:rsid w:val="00BC39E4"/>
    <w:rPr>
      <w:color w:val="0000FF" w:themeColor="hyperlink"/>
      <w:u w:val="single"/>
    </w:rPr>
  </w:style>
  <w:style w:type="character" w:styleId="UnresolvedMention">
    <w:name w:val="Unresolved Mention"/>
    <w:basedOn w:val="DefaultParagraphFont"/>
    <w:uiPriority w:val="99"/>
    <w:semiHidden/>
    <w:unhideWhenUsed/>
    <w:rsid w:val="00BC39E4"/>
    <w:rPr>
      <w:color w:val="605E5C"/>
      <w:shd w:val="clear" w:color="auto" w:fill="E1DFDD"/>
    </w:rPr>
  </w:style>
  <w:style w:type="character" w:customStyle="1" w:styleId="Heading2Char">
    <w:name w:val="Heading 2 Char"/>
    <w:basedOn w:val="DefaultParagraphFont"/>
    <w:link w:val="Heading2"/>
    <w:uiPriority w:val="9"/>
    <w:rsid w:val="00E5170F"/>
    <w:rPr>
      <w:b/>
      <w:i/>
      <w:sz w:val="24"/>
      <w:szCs w:val="24"/>
    </w:rPr>
  </w:style>
  <w:style w:type="character" w:customStyle="1" w:styleId="Heading3Char">
    <w:name w:val="Heading 3 Char"/>
    <w:basedOn w:val="DefaultParagraphFont"/>
    <w:link w:val="Heading3"/>
    <w:uiPriority w:val="9"/>
    <w:rsid w:val="00E5170F"/>
    <w:rPr>
      <w:b/>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399690">
      <w:bodyDiv w:val="1"/>
      <w:marLeft w:val="0"/>
      <w:marRight w:val="0"/>
      <w:marTop w:val="0"/>
      <w:marBottom w:val="0"/>
      <w:divBdr>
        <w:top w:val="none" w:sz="0" w:space="0" w:color="auto"/>
        <w:left w:val="none" w:sz="0" w:space="0" w:color="auto"/>
        <w:bottom w:val="none" w:sz="0" w:space="0" w:color="auto"/>
        <w:right w:val="none" w:sz="0" w:space="0" w:color="auto"/>
      </w:divBdr>
    </w:div>
    <w:div w:id="853808377">
      <w:bodyDiv w:val="1"/>
      <w:marLeft w:val="0"/>
      <w:marRight w:val="0"/>
      <w:marTop w:val="0"/>
      <w:marBottom w:val="0"/>
      <w:divBdr>
        <w:top w:val="none" w:sz="0" w:space="0" w:color="auto"/>
        <w:left w:val="none" w:sz="0" w:space="0" w:color="auto"/>
        <w:bottom w:val="none" w:sz="0" w:space="0" w:color="auto"/>
        <w:right w:val="none" w:sz="0" w:space="0" w:color="auto"/>
      </w:divBdr>
    </w:div>
    <w:div w:id="1036662951">
      <w:bodyDiv w:val="1"/>
      <w:marLeft w:val="0"/>
      <w:marRight w:val="0"/>
      <w:marTop w:val="0"/>
      <w:marBottom w:val="0"/>
      <w:divBdr>
        <w:top w:val="none" w:sz="0" w:space="0" w:color="auto"/>
        <w:left w:val="none" w:sz="0" w:space="0" w:color="auto"/>
        <w:bottom w:val="none" w:sz="0" w:space="0" w:color="auto"/>
        <w:right w:val="none" w:sz="0" w:space="0" w:color="auto"/>
      </w:divBdr>
    </w:div>
    <w:div w:id="1149899306">
      <w:bodyDiv w:val="1"/>
      <w:marLeft w:val="0"/>
      <w:marRight w:val="0"/>
      <w:marTop w:val="0"/>
      <w:marBottom w:val="0"/>
      <w:divBdr>
        <w:top w:val="none" w:sz="0" w:space="0" w:color="auto"/>
        <w:left w:val="none" w:sz="0" w:space="0" w:color="auto"/>
        <w:bottom w:val="none" w:sz="0" w:space="0" w:color="auto"/>
        <w:right w:val="none" w:sz="0" w:space="0" w:color="auto"/>
      </w:divBdr>
    </w:div>
    <w:div w:id="1982618101">
      <w:bodyDiv w:val="1"/>
      <w:marLeft w:val="0"/>
      <w:marRight w:val="0"/>
      <w:marTop w:val="0"/>
      <w:marBottom w:val="0"/>
      <w:divBdr>
        <w:top w:val="none" w:sz="0" w:space="0" w:color="auto"/>
        <w:left w:val="none" w:sz="0" w:space="0" w:color="auto"/>
        <w:bottom w:val="none" w:sz="0" w:space="0" w:color="auto"/>
        <w:right w:val="none" w:sz="0" w:space="0" w:color="auto"/>
      </w:divBdr>
    </w:div>
    <w:div w:id="2143190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liance@StilettoSupply.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ilettosupply.net" TargetMode="External"/><Relationship Id="rId4" Type="http://schemas.openxmlformats.org/officeDocument/2006/relationships/webSettings" Target="webSettings.xml"/><Relationship Id="rId9" Type="http://schemas.openxmlformats.org/officeDocument/2006/relationships/hyperlink" Target="http://www.stilettosupply.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1231</Words>
  <Characters>7019</Characters>
  <Application>Microsoft Office Word</Application>
  <DocSecurity>0</DocSecurity>
  <Lines>58</Lines>
  <Paragraphs>16</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Tyler Shymske</cp:lastModifiedBy>
  <cp:revision>3</cp:revision>
  <dcterms:created xsi:type="dcterms:W3CDTF">2026-07-08T15:15:00Z</dcterms:created>
  <dcterms:modified xsi:type="dcterms:W3CDTF">2026-07-08T15:17:00Z</dcterms:modified>
</cp:coreProperties>
</file>